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4F6AD4" w14:textId="77777777" w:rsidR="00113CD5" w:rsidRDefault="00113CD5"/>
    <w:p w14:paraId="4EC219D0" w14:textId="77777777" w:rsidR="00113CD5" w:rsidRDefault="00113CD5">
      <w:r>
        <w:t xml:space="preserve"> </w:t>
      </w:r>
    </w:p>
    <w:p w14:paraId="7D2F1303" w14:textId="77777777" w:rsidR="00457AD2" w:rsidRDefault="00457AD2"/>
    <w:p w14:paraId="07650F64" w14:textId="77777777" w:rsidR="00113CD5" w:rsidRDefault="00113CD5" w:rsidP="006E7984">
      <w:pPr>
        <w:tabs>
          <w:tab w:val="left" w:pos="3518"/>
        </w:tabs>
      </w:pPr>
    </w:p>
    <w:p w14:paraId="4FEEFFD9" w14:textId="27CF5033" w:rsidR="00D33D24" w:rsidRDefault="00113CD5" w:rsidP="006E798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Titul Česká astrofotografie měsíce za </w:t>
      </w:r>
      <w:r w:rsidR="004143E2">
        <w:rPr>
          <w:b/>
          <w:color w:val="000000"/>
          <w:sz w:val="28"/>
          <w:szCs w:val="28"/>
        </w:rPr>
        <w:t>září</w:t>
      </w:r>
      <w:r>
        <w:rPr>
          <w:b/>
          <w:color w:val="000000"/>
          <w:sz w:val="28"/>
          <w:szCs w:val="28"/>
        </w:rPr>
        <w:t xml:space="preserve"> 2026</w:t>
      </w:r>
      <w:r w:rsidR="00DE4B9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obdržel snímek</w:t>
      </w:r>
      <w:r w:rsidR="00394691">
        <w:rPr>
          <w:b/>
          <w:color w:val="000000"/>
          <w:sz w:val="28"/>
          <w:szCs w:val="28"/>
        </w:rPr>
        <w:t xml:space="preserve"> </w:t>
      </w:r>
    </w:p>
    <w:p w14:paraId="219A4051" w14:textId="6BC81E27" w:rsidR="00001961" w:rsidRDefault="00001961" w:rsidP="0053359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Zdeňka </w:t>
      </w:r>
      <w:proofErr w:type="spellStart"/>
      <w:r>
        <w:rPr>
          <w:b/>
          <w:color w:val="000000"/>
          <w:sz w:val="28"/>
          <w:szCs w:val="28"/>
        </w:rPr>
        <w:t>Vojče</w:t>
      </w:r>
      <w:proofErr w:type="spellEnd"/>
      <w:r w:rsidR="00894D5E">
        <w:rPr>
          <w:b/>
          <w:color w:val="000000"/>
          <w:sz w:val="28"/>
          <w:szCs w:val="28"/>
        </w:rPr>
        <w:t xml:space="preserve"> </w:t>
      </w:r>
      <w:r w:rsidR="006E7984">
        <w:rPr>
          <w:b/>
          <w:color w:val="000000"/>
          <w:sz w:val="28"/>
          <w:szCs w:val="28"/>
        </w:rPr>
        <w:t>„</w:t>
      </w:r>
      <w:r>
        <w:rPr>
          <w:b/>
          <w:color w:val="000000"/>
          <w:sz w:val="28"/>
          <w:szCs w:val="28"/>
        </w:rPr>
        <w:t>LDN 1251</w:t>
      </w:r>
      <w:r w:rsidR="00894D5E">
        <w:rPr>
          <w:b/>
          <w:color w:val="000000"/>
          <w:sz w:val="28"/>
          <w:szCs w:val="28"/>
        </w:rPr>
        <w:t>“</w:t>
      </w:r>
    </w:p>
    <w:p w14:paraId="7B40CBBD" w14:textId="77777777" w:rsidR="00533592" w:rsidRDefault="00533592" w:rsidP="00533592">
      <w:pPr>
        <w:jc w:val="center"/>
        <w:rPr>
          <w:b/>
          <w:color w:val="000000"/>
          <w:sz w:val="28"/>
          <w:szCs w:val="28"/>
        </w:rPr>
      </w:pPr>
    </w:p>
    <w:p w14:paraId="7638D913" w14:textId="2AF02A7C" w:rsidR="00412C35" w:rsidRDefault="00412C35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Hluboko v souhvězdí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Cefea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, v oblasti oblohy bohaté na mezihvězdný prach a plyn, se nachází objekt označený jako LDN 1251. Na první pohled připomíná prázdnou, téměř černou skvrnu na pozadí vzdálených hvězd. Ve skutečnosti jde o husté mezihvězdné mračno, jehož jednotlivé části mohou poskytovat vhodné podmínky pro vznik nových hvězd.</w:t>
      </w:r>
      <w:r w:rsidR="00C74E02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Astronomové</w:t>
      </w:r>
      <w:r w:rsidR="007F0A6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jej neoficiálně pokřtili poněkud podivným jménem </w:t>
      </w:r>
      <w:r w:rsidR="007F0A61" w:rsidRPr="007F0A61">
        <w:rPr>
          <w:rFonts w:ascii="Times New Roman" w:eastAsia="Times New Roman" w:hAnsi="Times New Roman" w:cs="Times New Roman"/>
          <w:sz w:val="22"/>
          <w:szCs w:val="22"/>
          <w:lang w:eastAsia="cs-CZ"/>
        </w:rPr>
        <w:t>„Mlhovina Zkažená ryba“.</w:t>
      </w:r>
      <w:r w:rsidR="007F0A6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="00CD14F4" w:rsidRPr="00CD14F4">
        <w:rPr>
          <w:rFonts w:ascii="Times New Roman" w:eastAsia="Times New Roman" w:hAnsi="Times New Roman" w:cs="Times New Roman"/>
          <w:sz w:val="22"/>
          <w:szCs w:val="22"/>
          <w:lang w:eastAsia="cs-CZ"/>
        </w:rPr>
        <w:t>Na širokoúhlých snímcích mohou tmavé pásy a nepravidelné obrysy mračna připomínat siluetu ryby.</w:t>
      </w:r>
      <w:r w:rsidR="00CD14F4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="007F0A61">
        <w:rPr>
          <w:rFonts w:ascii="Times New Roman" w:eastAsia="Times New Roman" w:hAnsi="Times New Roman" w:cs="Times New Roman"/>
          <w:sz w:val="22"/>
          <w:szCs w:val="22"/>
          <w:lang w:eastAsia="cs-CZ"/>
        </w:rPr>
        <w:t>Bez ohledu na toto podivné</w:t>
      </w:r>
      <w:r w:rsidR="009038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pojmenování </w:t>
      </w:r>
      <w:r w:rsidR="00903878" w:rsidRPr="009038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představuje jednu z oblastí, </w:t>
      </w:r>
      <w:r w:rsidR="00903878">
        <w:rPr>
          <w:rFonts w:ascii="Times New Roman" w:eastAsia="Times New Roman" w:hAnsi="Times New Roman" w:cs="Times New Roman"/>
          <w:sz w:val="22"/>
          <w:szCs w:val="22"/>
          <w:lang w:eastAsia="cs-CZ"/>
        </w:rPr>
        <w:t>kterou bychom mohli nazvat hvězdnou porodnicí</w:t>
      </w:r>
      <w:r w:rsidR="00BA3844">
        <w:rPr>
          <w:rFonts w:ascii="Times New Roman" w:eastAsia="Times New Roman" w:hAnsi="Times New Roman" w:cs="Times New Roman"/>
          <w:sz w:val="22"/>
          <w:szCs w:val="22"/>
          <w:lang w:eastAsia="cs-CZ"/>
        </w:rPr>
        <w:t>. Nebo s</w:t>
      </w:r>
      <w:r w:rsidR="00171020">
        <w:rPr>
          <w:rFonts w:ascii="Times New Roman" w:eastAsia="Times New Roman" w:hAnsi="Times New Roman" w:cs="Times New Roman"/>
          <w:sz w:val="22"/>
          <w:szCs w:val="22"/>
          <w:lang w:eastAsia="cs-CZ"/>
        </w:rPr>
        <w:t>n</w:t>
      </w:r>
      <w:r w:rsidR="00BA3844">
        <w:rPr>
          <w:rFonts w:ascii="Times New Roman" w:eastAsia="Times New Roman" w:hAnsi="Times New Roman" w:cs="Times New Roman"/>
          <w:sz w:val="22"/>
          <w:szCs w:val="22"/>
          <w:lang w:eastAsia="cs-CZ"/>
        </w:rPr>
        <w:t>ad „temnou továrnou na hvězdy</w:t>
      </w:r>
      <w:r w:rsidR="00533592">
        <w:rPr>
          <w:rFonts w:ascii="Times New Roman" w:eastAsia="Times New Roman" w:hAnsi="Times New Roman" w:cs="Times New Roman"/>
          <w:sz w:val="22"/>
          <w:szCs w:val="22"/>
          <w:lang w:eastAsia="cs-CZ"/>
        </w:rPr>
        <w:t>“?</w:t>
      </w:r>
    </w:p>
    <w:p w14:paraId="7C5BAE11" w14:textId="7035673C" w:rsidR="00412C35" w:rsidRPr="00412C35" w:rsidRDefault="00903878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Nachází se ve vzdálenosti </w:t>
      </w:r>
      <w:r w:rsidR="00051589">
        <w:rPr>
          <w:rFonts w:ascii="Times New Roman" w:eastAsia="Times New Roman" w:hAnsi="Times New Roman" w:cs="Times New Roman"/>
          <w:sz w:val="22"/>
          <w:szCs w:val="22"/>
          <w:lang w:eastAsia="cs-CZ"/>
        </w:rPr>
        <w:t>přibližně 1000 světelných let od Slunce</w:t>
      </w:r>
      <w:r w:rsidR="00171020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</w:t>
      </w:r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je součástí rozsáhlejší oblasti známé jako </w:t>
      </w:r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>„</w:t>
      </w:r>
      <w:proofErr w:type="spellStart"/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Cepheus</w:t>
      </w:r>
      <w:proofErr w:type="spellEnd"/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Flare</w:t>
      </w:r>
      <w:proofErr w:type="spellEnd"/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>“</w:t>
      </w:r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, tedy oblasti rozptýlených molekulárních mračen v souhvězdí </w:t>
      </w:r>
      <w:proofErr w:type="spellStart"/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Cefea</w:t>
      </w:r>
      <w:proofErr w:type="spellEnd"/>
      <w:r w:rsidR="00412C35"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. Právě taková mračna představují důležitá místa pro studium počátečních fází hvězdného vývoje. Jejich strukturu zkoumají astronomové pomocí pozorování ve viditelném světle, v infračerveném oboru i na rádiových vlnových délkách.</w:t>
      </w:r>
    </w:p>
    <w:p w14:paraId="19CC3397" w14:textId="5A015D5B" w:rsidR="00412C35" w:rsidRPr="00412C35" w:rsidRDefault="00412C35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Označení LDN pochází z anglického názvu </w:t>
      </w:r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>„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Lynds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'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Catalogue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of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Dark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Nebulae</w:t>
      </w:r>
      <w:proofErr w:type="spellEnd"/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>“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, tedy </w:t>
      </w:r>
      <w:r w:rsidR="001D065E">
        <w:rPr>
          <w:rFonts w:ascii="Times New Roman" w:eastAsia="Times New Roman" w:hAnsi="Times New Roman" w:cs="Times New Roman"/>
          <w:sz w:val="22"/>
          <w:szCs w:val="22"/>
          <w:lang w:eastAsia="cs-CZ"/>
        </w:rPr>
        <w:t>„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Katalogu temných mlhovin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Lyndsové</w:t>
      </w:r>
      <w:proofErr w:type="spellEnd"/>
      <w:r w:rsidR="00D61E6D">
        <w:rPr>
          <w:rFonts w:ascii="Times New Roman" w:eastAsia="Times New Roman" w:hAnsi="Times New Roman" w:cs="Times New Roman"/>
          <w:sz w:val="22"/>
          <w:szCs w:val="22"/>
          <w:lang w:eastAsia="cs-CZ"/>
        </w:rPr>
        <w:t>“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. V roce 1962 jej sestavila americká astronomka Beverly Turner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Lynds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na základě systematického studia </w:t>
      </w:r>
      <w:r w:rsidR="008A6554">
        <w:rPr>
          <w:rFonts w:ascii="Times New Roman" w:eastAsia="Times New Roman" w:hAnsi="Times New Roman" w:cs="Times New Roman"/>
          <w:sz w:val="22"/>
          <w:szCs w:val="22"/>
          <w:lang w:eastAsia="cs-CZ"/>
        </w:rPr>
        <w:t>červených a modrých</w:t>
      </w:r>
      <w:r w:rsidR="00B46ABD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fotografických desek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Palomarského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atlasu oblohy</w:t>
      </w:r>
      <w:r w:rsidR="00B46ABD">
        <w:rPr>
          <w:rFonts w:ascii="Times New Roman" w:eastAsia="Times New Roman" w:hAnsi="Times New Roman" w:cs="Times New Roman"/>
          <w:sz w:val="22"/>
          <w:szCs w:val="22"/>
          <w:lang w:eastAsia="cs-CZ"/>
        </w:rPr>
        <w:t>, tedy desek fotografovaných</w:t>
      </w:r>
      <w:r w:rsidR="00141773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v červeném a modrém světle díky </w:t>
      </w:r>
      <w:r w:rsidR="00707577">
        <w:rPr>
          <w:rFonts w:ascii="Times New Roman" w:eastAsia="Times New Roman" w:hAnsi="Times New Roman" w:cs="Times New Roman"/>
          <w:sz w:val="22"/>
          <w:szCs w:val="22"/>
          <w:lang w:eastAsia="cs-CZ"/>
        </w:rPr>
        <w:t>různé citlivosti po</w:t>
      </w:r>
      <w:r w:rsidR="008F3316">
        <w:rPr>
          <w:rFonts w:ascii="Times New Roman" w:eastAsia="Times New Roman" w:hAnsi="Times New Roman" w:cs="Times New Roman"/>
          <w:sz w:val="22"/>
          <w:szCs w:val="22"/>
          <w:lang w:eastAsia="cs-CZ"/>
        </w:rPr>
        <w:t>užitého fotografického materiálu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. </w:t>
      </w:r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U původní přehlídky </w:t>
      </w:r>
      <w:proofErr w:type="spell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Palomar</w:t>
      </w:r>
      <w:proofErr w:type="spell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Observatory</w:t>
      </w:r>
      <w:proofErr w:type="spell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Sky</w:t>
      </w:r>
      <w:proofErr w:type="spell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Survey</w:t>
      </w:r>
      <w:proofErr w:type="spell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(POSS-I) se používaly různé fotografické emulze: modře citlivá Kodak </w:t>
      </w:r>
      <w:proofErr w:type="gram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103a</w:t>
      </w:r>
      <w:proofErr w:type="gram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-O a červeně citlivá Kodak </w:t>
      </w:r>
      <w:proofErr w:type="gramStart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103a</w:t>
      </w:r>
      <w:proofErr w:type="gramEnd"/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-E</w:t>
      </w:r>
      <w:r w:rsid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>.</w:t>
      </w:r>
      <w:r w:rsidR="00186378" w:rsidRPr="00186378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Katalog zachycuje oblasti, v nichž mezihvězdný materiál zeslabuje světlo hvězd v pozadí.</w:t>
      </w:r>
      <w:r w:rsidR="00B46ABD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Jednotlivé objekty jsou označeny pořadovými čísly</w:t>
      </w:r>
      <w:r w:rsidR="008869B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 katalog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obsahuje také odhady neprůhlednosti mračen na stupnici od 1 do 6, přičemž vyšší hodnota označuje výraznější zeslabení světla v dané oblasti. Jde o historické vizuální hodnocení založené na fotografických deskách, nikoli o přímé měření hustoty plynu.</w:t>
      </w:r>
    </w:p>
    <w:p w14:paraId="49E3EEF6" w14:textId="77777777" w:rsidR="00412C35" w:rsidRPr="00412C35" w:rsidRDefault="00412C35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Temná mlhovina přitom nemusí být skutečně prázdná ani chladná v absolutním smyslu. Její zdánlivá temnota vzniká především tím, že prachová zrna rozptylují a pohlcují viditelné světlo vzdálených hvězd. V infračerveném a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submilimetrovém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oboru však lze zkoumat záření prachu a některé vlastnosti materiálu, který ve viditelném světle zůstává skrytý.</w:t>
      </w:r>
    </w:p>
    <w:p w14:paraId="139A5602" w14:textId="2B1B2DAF" w:rsidR="00412C35" w:rsidRDefault="00412C35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Nepravidelné struktury </w:t>
      </w:r>
      <w:r w:rsidR="00CD14F4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mlhoviny 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odrážejí složitou stavbu mezihvězdného prostředí, v němž se prolínají oblasti s různou hustotou prachu a plynu. V některých místech se materiál může gravitačně shlukovat a vytvářet hustá jádra, z nichž se postupně rodí hvězdy.</w:t>
      </w:r>
      <w:r w:rsidR="00E12BBC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Některé z nich vyvrhují hmotu do okolního prostředí ve formě výtrysků. Když tyto výtrysky narážejí na okolní plyn, vznikají rázové vlny a </w:t>
      </w:r>
      <w:r w:rsidR="00E12BBC">
        <w:rPr>
          <w:rFonts w:ascii="Times New Roman" w:eastAsia="Times New Roman" w:hAnsi="Times New Roman" w:cs="Times New Roman"/>
          <w:sz w:val="22"/>
          <w:szCs w:val="22"/>
          <w:lang w:eastAsia="cs-CZ"/>
        </w:rPr>
        <w:t>vytvářejí</w:t>
      </w:r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takzvané 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Herbigovy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–</w:t>
      </w:r>
      <w:proofErr w:type="spellStart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>Harovy</w:t>
      </w:r>
      <w:proofErr w:type="spellEnd"/>
      <w:r w:rsidRPr="00412C35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objekty. Tyto útvary patří mezi pozorovatelné projevy raných fází hvězdného vývoje.</w:t>
      </w:r>
    </w:p>
    <w:p w14:paraId="6A88D411" w14:textId="0E65695B" w:rsidR="00141292" w:rsidRPr="00412C35" w:rsidRDefault="00141292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Na závěr se sluší poděkovat </w:t>
      </w:r>
      <w:r w:rsidR="00C317C7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autorovi snímku </w:t>
      </w:r>
      <w:r w:rsidR="00E0285B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Zdeňku </w:t>
      </w:r>
      <w:proofErr w:type="spellStart"/>
      <w:r w:rsidR="00E0285B">
        <w:rPr>
          <w:rFonts w:ascii="Times New Roman" w:eastAsia="Times New Roman" w:hAnsi="Times New Roman" w:cs="Times New Roman"/>
          <w:sz w:val="22"/>
          <w:szCs w:val="22"/>
          <w:lang w:eastAsia="cs-CZ"/>
        </w:rPr>
        <w:t>Vojčovi</w:t>
      </w:r>
      <w:proofErr w:type="spellEnd"/>
      <w:r w:rsidR="00E0285B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nejen za zasl</w:t>
      </w:r>
      <w:r w:rsidR="00533592">
        <w:rPr>
          <w:rFonts w:ascii="Times New Roman" w:eastAsia="Times New Roman" w:hAnsi="Times New Roman" w:cs="Times New Roman"/>
          <w:sz w:val="22"/>
          <w:szCs w:val="22"/>
          <w:lang w:eastAsia="cs-CZ"/>
        </w:rPr>
        <w:t>á</w:t>
      </w:r>
      <w:r w:rsidR="00E0285B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ní do soutěže Česká astrofotografie měsíce, jež je zaštítěna </w:t>
      </w:r>
      <w:r w:rsidR="00CE3F4E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Českou astronomickou společností, ale zejména za pořízení komplikovaného snímku, který </w:t>
      </w:r>
      <w:r w:rsidR="00CE3F4E" w:rsidRPr="00CE3F4E">
        <w:rPr>
          <w:rFonts w:ascii="Times New Roman" w:eastAsia="Times New Roman" w:hAnsi="Times New Roman" w:cs="Times New Roman"/>
          <w:sz w:val="22"/>
          <w:szCs w:val="22"/>
          <w:lang w:eastAsia="cs-CZ"/>
        </w:rPr>
        <w:t>nám připomíná, že vesmír není tvořen pouze zářícími hvězdami a barevnými mlhovinami. Významnou roli v jeho vývoji hraje také materiál, který světlo zakrývá – a v jehož nitru se mohou rodit nové hvězdy.</w:t>
      </w:r>
      <w:r w:rsidR="0000196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Blahopřejeme a přejeme další podobné obrázky z hlubin vesmíru.</w:t>
      </w:r>
    </w:p>
    <w:p w14:paraId="22E25150" w14:textId="14FD0256" w:rsidR="00412C35" w:rsidRPr="00412C35" w:rsidRDefault="008D68A6" w:rsidP="008869B1">
      <w:pPr>
        <w:pStyle w:val="Normlnweb"/>
        <w:spacing w:before="0" w:after="120"/>
        <w:jc w:val="both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eastAsia="cs-CZ"/>
        </w:rPr>
        <w:lastRenderedPageBreak/>
        <w:drawing>
          <wp:inline distT="0" distB="0" distL="0" distR="0" wp14:anchorId="494F4D45" wp14:editId="65A8A105">
            <wp:extent cx="5760720" cy="4041775"/>
            <wp:effectExtent l="0" t="0" r="0" b="0"/>
            <wp:docPr id="197743686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36866" name="Obrázek 19774368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B755D" w14:textId="729F48EC" w:rsidR="006E7984" w:rsidRPr="006E7984" w:rsidRDefault="006E7984" w:rsidP="004A4B6C">
      <w:pPr>
        <w:jc w:val="center"/>
        <w:rPr>
          <w:color w:val="000000"/>
          <w:sz w:val="24"/>
          <w:szCs w:val="24"/>
        </w:rPr>
      </w:pPr>
    </w:p>
    <w:p w14:paraId="7AC22109" w14:textId="77777777" w:rsidR="00113CD5" w:rsidRDefault="00113CD5" w:rsidP="006E7984">
      <w:pPr>
        <w:jc w:val="center"/>
        <w:rPr>
          <w:sz w:val="22"/>
          <w:szCs w:val="22"/>
        </w:rPr>
      </w:pPr>
    </w:p>
    <w:p w14:paraId="047A5594" w14:textId="77777777" w:rsidR="00113CD5" w:rsidRDefault="00113CD5">
      <w:pPr>
        <w:spacing w:after="120"/>
        <w:jc w:val="center"/>
        <w:rPr>
          <w:sz w:val="22"/>
          <w:szCs w:val="22"/>
        </w:rPr>
      </w:pPr>
    </w:p>
    <w:p w14:paraId="6431B341" w14:textId="4B8DA5C7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Autor: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C4E87">
        <w:rPr>
          <w:sz w:val="22"/>
          <w:szCs w:val="22"/>
        </w:rPr>
        <w:t xml:space="preserve">Zdeněk </w:t>
      </w:r>
      <w:proofErr w:type="spellStart"/>
      <w:r w:rsidR="00CC4E87">
        <w:rPr>
          <w:sz w:val="22"/>
          <w:szCs w:val="22"/>
        </w:rPr>
        <w:t>Vojč</w:t>
      </w:r>
      <w:proofErr w:type="spellEnd"/>
    </w:p>
    <w:p w14:paraId="61B6B00F" w14:textId="35937AB1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Název: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C4E87">
        <w:rPr>
          <w:sz w:val="22"/>
          <w:szCs w:val="22"/>
        </w:rPr>
        <w:t>LDN 1251</w:t>
      </w:r>
      <w:r>
        <w:rPr>
          <w:sz w:val="22"/>
          <w:szCs w:val="22"/>
        </w:rPr>
        <w:tab/>
      </w:r>
    </w:p>
    <w:p w14:paraId="388D1B6C" w14:textId="72DD7044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>Místo: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C4E87">
        <w:rPr>
          <w:sz w:val="22"/>
          <w:szCs w:val="22"/>
        </w:rPr>
        <w:t>Hradce</w:t>
      </w:r>
    </w:p>
    <w:p w14:paraId="1861CE43" w14:textId="0E06217F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Datum: </w:t>
      </w:r>
      <w:r>
        <w:rPr>
          <w:sz w:val="22"/>
          <w:szCs w:val="22"/>
        </w:rPr>
        <w:tab/>
      </w:r>
      <w:r w:rsidR="00CC4E87">
        <w:rPr>
          <w:sz w:val="22"/>
          <w:szCs w:val="22"/>
        </w:rPr>
        <w:t>31.8.2025</w:t>
      </w:r>
    </w:p>
    <w:p w14:paraId="7B329383" w14:textId="3408B7E4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>Snímač:</w:t>
      </w:r>
      <w:r>
        <w:rPr>
          <w:sz w:val="22"/>
          <w:szCs w:val="22"/>
        </w:rPr>
        <w:tab/>
      </w:r>
      <w:r w:rsidR="00BA38BE" w:rsidRPr="00BA38BE">
        <w:rPr>
          <w:sz w:val="22"/>
          <w:szCs w:val="22"/>
        </w:rPr>
        <w:t>ZWO ASI 6200MM</w:t>
      </w:r>
    </w:p>
    <w:p w14:paraId="5E520B1D" w14:textId="5750736D" w:rsidR="006E7984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Optika: </w:t>
      </w:r>
      <w:r>
        <w:rPr>
          <w:sz w:val="22"/>
          <w:szCs w:val="22"/>
        </w:rPr>
        <w:tab/>
      </w:r>
      <w:r w:rsidR="00BA38BE" w:rsidRPr="00BA38BE">
        <w:rPr>
          <w:sz w:val="22"/>
          <w:szCs w:val="22"/>
        </w:rPr>
        <w:t xml:space="preserve">TS150/7 + </w:t>
      </w:r>
      <w:proofErr w:type="spellStart"/>
      <w:r w:rsidR="00BA38BE" w:rsidRPr="00BA38BE">
        <w:rPr>
          <w:sz w:val="22"/>
          <w:szCs w:val="22"/>
        </w:rPr>
        <w:t>Riccardi</w:t>
      </w:r>
      <w:proofErr w:type="spellEnd"/>
      <w:r w:rsidR="00BA38BE" w:rsidRPr="00BA38BE">
        <w:rPr>
          <w:sz w:val="22"/>
          <w:szCs w:val="22"/>
        </w:rPr>
        <w:t xml:space="preserve"> 0,75x</w:t>
      </w:r>
    </w:p>
    <w:p w14:paraId="0C814190" w14:textId="288E5FAC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>Montáž:</w:t>
      </w:r>
      <w:r>
        <w:rPr>
          <w:sz w:val="22"/>
          <w:szCs w:val="22"/>
        </w:rPr>
        <w:tab/>
      </w:r>
      <w:r w:rsidR="00BA38BE" w:rsidRPr="00BA38BE">
        <w:rPr>
          <w:sz w:val="22"/>
          <w:szCs w:val="22"/>
        </w:rPr>
        <w:t>EQ8</w:t>
      </w:r>
    </w:p>
    <w:p w14:paraId="317459F3" w14:textId="69AC9BA4" w:rsidR="00DB0F39" w:rsidRPr="00DB0F39" w:rsidRDefault="00113CD5" w:rsidP="00BA38BE">
      <w:pPr>
        <w:ind w:left="1418" w:hanging="1418"/>
      </w:pPr>
      <w:r>
        <w:rPr>
          <w:sz w:val="22"/>
          <w:szCs w:val="22"/>
        </w:rPr>
        <w:t>Popis:</w:t>
      </w:r>
      <w:r>
        <w:rPr>
          <w:sz w:val="22"/>
          <w:szCs w:val="22"/>
        </w:rPr>
        <w:tab/>
      </w:r>
      <w:r w:rsidR="00BA38BE" w:rsidRPr="00BA38BE">
        <w:rPr>
          <w:sz w:val="22"/>
          <w:szCs w:val="22"/>
        </w:rPr>
        <w:t>268x300L</w:t>
      </w:r>
      <w:r w:rsidR="00BA38BE">
        <w:rPr>
          <w:sz w:val="22"/>
          <w:szCs w:val="22"/>
        </w:rPr>
        <w:t xml:space="preserve">, </w:t>
      </w:r>
      <w:r w:rsidR="00BA38BE" w:rsidRPr="00BA38BE">
        <w:rPr>
          <w:sz w:val="22"/>
          <w:szCs w:val="22"/>
        </w:rPr>
        <w:t>134x300 RGB</w:t>
      </w:r>
      <w:r w:rsidR="00BA38BE">
        <w:rPr>
          <w:sz w:val="22"/>
          <w:szCs w:val="22"/>
        </w:rPr>
        <w:t xml:space="preserve">, </w:t>
      </w:r>
      <w:proofErr w:type="spellStart"/>
      <w:r w:rsidR="00BA38BE" w:rsidRPr="00BA38BE">
        <w:rPr>
          <w:sz w:val="22"/>
          <w:szCs w:val="22"/>
        </w:rPr>
        <w:t>bortle</w:t>
      </w:r>
      <w:proofErr w:type="spellEnd"/>
      <w:r w:rsidR="00BA38BE" w:rsidRPr="00BA38BE">
        <w:rPr>
          <w:sz w:val="22"/>
          <w:szCs w:val="22"/>
        </w:rPr>
        <w:t xml:space="preserve"> 3</w:t>
      </w:r>
      <w:r w:rsidR="00BA38BE">
        <w:rPr>
          <w:sz w:val="22"/>
          <w:szCs w:val="22"/>
        </w:rPr>
        <w:t xml:space="preserve">, </w:t>
      </w:r>
      <w:proofErr w:type="spellStart"/>
      <w:r w:rsidR="00BA38BE">
        <w:rPr>
          <w:sz w:val="22"/>
          <w:szCs w:val="22"/>
        </w:rPr>
        <w:t>Pixin</w:t>
      </w:r>
      <w:r w:rsidR="008D68A6">
        <w:rPr>
          <w:sz w:val="22"/>
          <w:szCs w:val="22"/>
        </w:rPr>
        <w:t>sight</w:t>
      </w:r>
      <w:proofErr w:type="spellEnd"/>
    </w:p>
    <w:p w14:paraId="5DC8D208" w14:textId="57AB91B3" w:rsidR="007B769B" w:rsidRPr="007B769B" w:rsidRDefault="007B769B" w:rsidP="007B769B">
      <w:pPr>
        <w:ind w:left="1418" w:hanging="1418"/>
      </w:pPr>
      <w:r w:rsidRPr="007B769B">
        <w:br/>
      </w:r>
    </w:p>
    <w:p w14:paraId="5CF3DBDA" w14:textId="77777777" w:rsidR="00113CD5" w:rsidRDefault="00113CD5">
      <w:pPr>
        <w:pStyle w:val="gidescription"/>
        <w:spacing w:before="0" w:after="0"/>
        <w:jc w:val="center"/>
      </w:pPr>
      <w:r>
        <w:rPr>
          <w:rFonts w:ascii="Times New Roman" w:hAnsi="Times New Roman" w:cs="Times New Roman"/>
          <w:sz w:val="22"/>
          <w:szCs w:val="22"/>
        </w:rPr>
        <w:t>další informace si můžete prohlédnout na</w:t>
      </w:r>
    </w:p>
    <w:p w14:paraId="12462B91" w14:textId="77777777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hyperlink r:id="rId9" w:history="1">
        <w:r>
          <w:rPr>
            <w:rStyle w:val="Hypertextovodkaz"/>
            <w:rFonts w:ascii="Times New Roman" w:hAnsi="Times New Roman" w:cs="Times New Roman"/>
            <w:sz w:val="22"/>
            <w:szCs w:val="22"/>
          </w:rPr>
          <w:t>http://www.astro.cz/cam/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29020656" w14:textId="77777777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</w:p>
    <w:p w14:paraId="4DB9CE9C" w14:textId="0EC28505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 porotu ČAM Marcel Bělík, Hvězdárna v</w:t>
      </w:r>
      <w:r w:rsidR="00DD5FCD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Úpici</w:t>
      </w:r>
    </w:p>
    <w:p w14:paraId="6AE45F0D" w14:textId="77777777" w:rsidR="00DD5FCD" w:rsidRDefault="00DD5FCD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</w:p>
    <w:p w14:paraId="06CC2AFE" w14:textId="4D390234" w:rsidR="00DD5FCD" w:rsidRPr="00782392" w:rsidRDefault="00DD5FCD" w:rsidP="00782392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Soutěž probíhá pod patronací České astronomické společnosti</w:t>
      </w:r>
    </w:p>
    <w:sectPr w:rsidR="00DD5FCD" w:rsidRPr="00782392" w:rsidSect="006B5CF5">
      <w:headerReference w:type="default" r:id="rId10"/>
      <w:headerReference w:type="first" r:id="rId11"/>
      <w:pgSz w:w="11906" w:h="16838"/>
      <w:pgMar w:top="1417" w:right="1417" w:bottom="1417" w:left="1417" w:header="709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97CA9" w14:textId="77777777" w:rsidR="00383484" w:rsidRDefault="00383484">
      <w:r>
        <w:separator/>
      </w:r>
    </w:p>
  </w:endnote>
  <w:endnote w:type="continuationSeparator" w:id="0">
    <w:p w14:paraId="3E28B842" w14:textId="77777777" w:rsidR="00383484" w:rsidRDefault="0038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ans Serif">
    <w:altName w:val="Arial"/>
    <w:charset w:val="EE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28D0" w14:textId="77777777" w:rsidR="00383484" w:rsidRDefault="00383484">
      <w:r>
        <w:separator/>
      </w:r>
    </w:p>
  </w:footnote>
  <w:footnote w:type="continuationSeparator" w:id="0">
    <w:p w14:paraId="7459CBFE" w14:textId="77777777" w:rsidR="00383484" w:rsidRDefault="0038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D14A" w14:textId="77777777" w:rsidR="00113CD5" w:rsidRDefault="00113CD5">
    <w:pPr>
      <w:pStyle w:val="Zhlav"/>
      <w:jc w:val="right"/>
    </w:pPr>
    <w:r>
      <w:rPr>
        <w:rFonts w:ascii="Arial" w:eastAsia="Arial" w:hAnsi="Arial" w:cs="Arial"/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388A" w14:textId="74F860DC" w:rsidR="00113CD5" w:rsidRDefault="00173233">
    <w:pPr>
      <w:pStyle w:val="Zhlav"/>
      <w:jc w:val="right"/>
      <w:rPr>
        <w:rFonts w:ascii="Arial" w:hAnsi="Arial" w:cs="Arial"/>
        <w:sz w:val="44"/>
        <w:szCs w:val="44"/>
      </w:rPr>
    </w:pPr>
    <w:r>
      <w:rPr>
        <w:noProof/>
        <w:lang w:eastAsia="cs-CZ"/>
      </w:rPr>
      <w:drawing>
        <wp:anchor distT="0" distB="0" distL="114935" distR="114935" simplePos="0" relativeHeight="251657728" behindDoc="1" locked="0" layoutInCell="0" allowOverlap="1" wp14:anchorId="7B85AB57" wp14:editId="3F85396A">
          <wp:simplePos x="0" y="0"/>
          <wp:positionH relativeFrom="column">
            <wp:posOffset>-665480</wp:posOffset>
          </wp:positionH>
          <wp:positionV relativeFrom="paragraph">
            <wp:posOffset>-332740</wp:posOffset>
          </wp:positionV>
          <wp:extent cx="6800850" cy="160210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" t="-78" r="-18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16021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3CD5">
      <w:rPr>
        <w:rFonts w:ascii="Arial" w:hAnsi="Arial" w:cs="Arial"/>
        <w:sz w:val="44"/>
        <w:szCs w:val="44"/>
      </w:rPr>
      <w:t>Česká astronomická společnost</w:t>
    </w:r>
  </w:p>
  <w:p w14:paraId="5312C8E5" w14:textId="77777777" w:rsidR="00113CD5" w:rsidRDefault="00113CD5">
    <w:pPr>
      <w:pStyle w:val="Zhlav"/>
      <w:rPr>
        <w:rFonts w:ascii="Arial" w:hAnsi="Arial" w:cs="Arial"/>
        <w:sz w:val="44"/>
        <w:szCs w:val="44"/>
      </w:rPr>
    </w:pPr>
  </w:p>
  <w:p w14:paraId="12B1CCF7" w14:textId="77777777" w:rsidR="00113CD5" w:rsidRDefault="00113CD5">
    <w:pPr>
      <w:pStyle w:val="Zhlav"/>
      <w:jc w:val="right"/>
      <w:rPr>
        <w:rFonts w:ascii="Arial" w:hAnsi="Arial" w:cs="Arial"/>
        <w:u w:val="single"/>
      </w:rPr>
    </w:pPr>
    <w:r>
      <w:rPr>
        <w:rFonts w:ascii="Arial" w:hAnsi="Arial" w:cs="Arial"/>
      </w:rPr>
      <w:t xml:space="preserve">Sekretariát ČAS, Astronomický ústav AV ČR, Fričova 298, 251 </w:t>
    </w:r>
    <w:proofErr w:type="gramStart"/>
    <w:r>
      <w:rPr>
        <w:rFonts w:ascii="Arial" w:hAnsi="Arial" w:cs="Arial"/>
      </w:rPr>
      <w:t>65  Ondřejov</w:t>
    </w:r>
    <w:proofErr w:type="gramEnd"/>
  </w:p>
  <w:p w14:paraId="4A10D60E" w14:textId="77777777" w:rsidR="00113CD5" w:rsidRDefault="00113CD5">
    <w:pPr>
      <w:pStyle w:val="Zhlav"/>
      <w:jc w:val="right"/>
    </w:pPr>
    <w:r>
      <w:rPr>
        <w:rFonts w:ascii="Arial" w:hAnsi="Arial" w:cs="Arial"/>
        <w:u w:val="single"/>
      </w:rPr>
      <w:t>http://www.astro.cz</w:t>
    </w:r>
    <w:r>
      <w:rPr>
        <w:rFonts w:ascii="Arial" w:hAnsi="Arial" w:cs="Arial"/>
      </w:rPr>
      <w:t xml:space="preserve">, </w:t>
    </w:r>
    <w:r>
      <w:rPr>
        <w:rFonts w:ascii="Arial" w:hAnsi="Arial" w:cs="Arial"/>
        <w:u w:val="single"/>
      </w:rPr>
      <w:t>cas@astro.cz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909850452">
    <w:abstractNumId w:val="0"/>
  </w:num>
  <w:num w:numId="2" w16cid:durableId="1843357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A3"/>
    <w:rsid w:val="00001961"/>
    <w:rsid w:val="0003172A"/>
    <w:rsid w:val="00051589"/>
    <w:rsid w:val="00060CCC"/>
    <w:rsid w:val="000662FA"/>
    <w:rsid w:val="00077B56"/>
    <w:rsid w:val="00094532"/>
    <w:rsid w:val="000A4711"/>
    <w:rsid w:val="000D1AEC"/>
    <w:rsid w:val="000E329F"/>
    <w:rsid w:val="000F742E"/>
    <w:rsid w:val="00113CD5"/>
    <w:rsid w:val="00141292"/>
    <w:rsid w:val="00141773"/>
    <w:rsid w:val="001528D5"/>
    <w:rsid w:val="001556F3"/>
    <w:rsid w:val="00162724"/>
    <w:rsid w:val="00171020"/>
    <w:rsid w:val="00173233"/>
    <w:rsid w:val="00186378"/>
    <w:rsid w:val="00197481"/>
    <w:rsid w:val="00197C6F"/>
    <w:rsid w:val="001C391C"/>
    <w:rsid w:val="001C7EE4"/>
    <w:rsid w:val="001D065E"/>
    <w:rsid w:val="001D4203"/>
    <w:rsid w:val="001D6739"/>
    <w:rsid w:val="001E0137"/>
    <w:rsid w:val="00251259"/>
    <w:rsid w:val="00271C8A"/>
    <w:rsid w:val="002A0134"/>
    <w:rsid w:val="002B66CD"/>
    <w:rsid w:val="002C2C0B"/>
    <w:rsid w:val="002D2AFD"/>
    <w:rsid w:val="002D344D"/>
    <w:rsid w:val="002E1FEF"/>
    <w:rsid w:val="002E26C6"/>
    <w:rsid w:val="002E776C"/>
    <w:rsid w:val="003106CA"/>
    <w:rsid w:val="00315DC2"/>
    <w:rsid w:val="00322DCC"/>
    <w:rsid w:val="0033025F"/>
    <w:rsid w:val="00330F61"/>
    <w:rsid w:val="0033171F"/>
    <w:rsid w:val="003619BD"/>
    <w:rsid w:val="00366B84"/>
    <w:rsid w:val="0037455F"/>
    <w:rsid w:val="00383484"/>
    <w:rsid w:val="00393039"/>
    <w:rsid w:val="00393B34"/>
    <w:rsid w:val="00394691"/>
    <w:rsid w:val="003A33B9"/>
    <w:rsid w:val="003B33B8"/>
    <w:rsid w:val="003D130C"/>
    <w:rsid w:val="003E547A"/>
    <w:rsid w:val="003F3285"/>
    <w:rsid w:val="004055F4"/>
    <w:rsid w:val="00412C35"/>
    <w:rsid w:val="00413377"/>
    <w:rsid w:val="004143E2"/>
    <w:rsid w:val="00420625"/>
    <w:rsid w:val="00456988"/>
    <w:rsid w:val="00457AD2"/>
    <w:rsid w:val="0046135A"/>
    <w:rsid w:val="00487BC9"/>
    <w:rsid w:val="0049313A"/>
    <w:rsid w:val="004A4B6C"/>
    <w:rsid w:val="004B53D9"/>
    <w:rsid w:val="004B5F76"/>
    <w:rsid w:val="004B668F"/>
    <w:rsid w:val="004C4103"/>
    <w:rsid w:val="004F1A48"/>
    <w:rsid w:val="00517556"/>
    <w:rsid w:val="00533592"/>
    <w:rsid w:val="00540669"/>
    <w:rsid w:val="00542FC8"/>
    <w:rsid w:val="0056596D"/>
    <w:rsid w:val="005706F5"/>
    <w:rsid w:val="00576C1E"/>
    <w:rsid w:val="00585B6E"/>
    <w:rsid w:val="00587433"/>
    <w:rsid w:val="00593C46"/>
    <w:rsid w:val="005A4408"/>
    <w:rsid w:val="005E2C14"/>
    <w:rsid w:val="00603CF5"/>
    <w:rsid w:val="006123F0"/>
    <w:rsid w:val="006257FF"/>
    <w:rsid w:val="00625FB3"/>
    <w:rsid w:val="00652785"/>
    <w:rsid w:val="00656FE3"/>
    <w:rsid w:val="00661956"/>
    <w:rsid w:val="006678D4"/>
    <w:rsid w:val="00677D6A"/>
    <w:rsid w:val="006B5CF5"/>
    <w:rsid w:val="006C5AF0"/>
    <w:rsid w:val="006E7984"/>
    <w:rsid w:val="006F103F"/>
    <w:rsid w:val="006F1706"/>
    <w:rsid w:val="006F17DE"/>
    <w:rsid w:val="00707577"/>
    <w:rsid w:val="00740FEB"/>
    <w:rsid w:val="00767F68"/>
    <w:rsid w:val="00782392"/>
    <w:rsid w:val="00784014"/>
    <w:rsid w:val="00786915"/>
    <w:rsid w:val="00791CCE"/>
    <w:rsid w:val="007A6494"/>
    <w:rsid w:val="007B769B"/>
    <w:rsid w:val="007C7DE0"/>
    <w:rsid w:val="007D1829"/>
    <w:rsid w:val="007D7550"/>
    <w:rsid w:val="007D7B10"/>
    <w:rsid w:val="007E40F8"/>
    <w:rsid w:val="007F0A61"/>
    <w:rsid w:val="007F1ED3"/>
    <w:rsid w:val="00803239"/>
    <w:rsid w:val="00824736"/>
    <w:rsid w:val="008508A3"/>
    <w:rsid w:val="00854A64"/>
    <w:rsid w:val="00880085"/>
    <w:rsid w:val="00880D76"/>
    <w:rsid w:val="00881584"/>
    <w:rsid w:val="008869B1"/>
    <w:rsid w:val="00893338"/>
    <w:rsid w:val="00894D5E"/>
    <w:rsid w:val="00895026"/>
    <w:rsid w:val="008963AF"/>
    <w:rsid w:val="008A1DAE"/>
    <w:rsid w:val="008A6554"/>
    <w:rsid w:val="008A75C3"/>
    <w:rsid w:val="008D68A6"/>
    <w:rsid w:val="008F3316"/>
    <w:rsid w:val="0090177E"/>
    <w:rsid w:val="00903878"/>
    <w:rsid w:val="00905C59"/>
    <w:rsid w:val="00914AD7"/>
    <w:rsid w:val="009320AA"/>
    <w:rsid w:val="00955CC9"/>
    <w:rsid w:val="00993A2C"/>
    <w:rsid w:val="009F5AEF"/>
    <w:rsid w:val="00A05458"/>
    <w:rsid w:val="00A20528"/>
    <w:rsid w:val="00A217F4"/>
    <w:rsid w:val="00A25C2C"/>
    <w:rsid w:val="00A65628"/>
    <w:rsid w:val="00A77AF8"/>
    <w:rsid w:val="00A87F65"/>
    <w:rsid w:val="00AA495B"/>
    <w:rsid w:val="00AD0605"/>
    <w:rsid w:val="00AE2D12"/>
    <w:rsid w:val="00AE55B0"/>
    <w:rsid w:val="00AE61CE"/>
    <w:rsid w:val="00AF02FB"/>
    <w:rsid w:val="00AF79A5"/>
    <w:rsid w:val="00B006D0"/>
    <w:rsid w:val="00B24AA6"/>
    <w:rsid w:val="00B253B6"/>
    <w:rsid w:val="00B42A0B"/>
    <w:rsid w:val="00B451EC"/>
    <w:rsid w:val="00B46ABD"/>
    <w:rsid w:val="00B54DE3"/>
    <w:rsid w:val="00B64F06"/>
    <w:rsid w:val="00B712C4"/>
    <w:rsid w:val="00B849C2"/>
    <w:rsid w:val="00B87072"/>
    <w:rsid w:val="00BA0545"/>
    <w:rsid w:val="00BA3716"/>
    <w:rsid w:val="00BA3844"/>
    <w:rsid w:val="00BA38BE"/>
    <w:rsid w:val="00BB247D"/>
    <w:rsid w:val="00BB2BDE"/>
    <w:rsid w:val="00BC0151"/>
    <w:rsid w:val="00BC793C"/>
    <w:rsid w:val="00BF70E2"/>
    <w:rsid w:val="00C317C7"/>
    <w:rsid w:val="00C4132A"/>
    <w:rsid w:val="00C41948"/>
    <w:rsid w:val="00C60311"/>
    <w:rsid w:val="00C64865"/>
    <w:rsid w:val="00C74E02"/>
    <w:rsid w:val="00C855DD"/>
    <w:rsid w:val="00CB6528"/>
    <w:rsid w:val="00CB7408"/>
    <w:rsid w:val="00CC3544"/>
    <w:rsid w:val="00CC4E87"/>
    <w:rsid w:val="00CD14F4"/>
    <w:rsid w:val="00CD7B8E"/>
    <w:rsid w:val="00CE051E"/>
    <w:rsid w:val="00CE11BC"/>
    <w:rsid w:val="00CE3F4E"/>
    <w:rsid w:val="00D01032"/>
    <w:rsid w:val="00D31B34"/>
    <w:rsid w:val="00D33D24"/>
    <w:rsid w:val="00D3555F"/>
    <w:rsid w:val="00D443DA"/>
    <w:rsid w:val="00D446E0"/>
    <w:rsid w:val="00D467A5"/>
    <w:rsid w:val="00D47D28"/>
    <w:rsid w:val="00D61E6D"/>
    <w:rsid w:val="00D63227"/>
    <w:rsid w:val="00D65BB9"/>
    <w:rsid w:val="00D77375"/>
    <w:rsid w:val="00DB0F39"/>
    <w:rsid w:val="00DC18B9"/>
    <w:rsid w:val="00DD5FCD"/>
    <w:rsid w:val="00DE1093"/>
    <w:rsid w:val="00DE4B92"/>
    <w:rsid w:val="00E0285B"/>
    <w:rsid w:val="00E12BBC"/>
    <w:rsid w:val="00E14460"/>
    <w:rsid w:val="00E26C10"/>
    <w:rsid w:val="00E330A5"/>
    <w:rsid w:val="00E37DC1"/>
    <w:rsid w:val="00E44E86"/>
    <w:rsid w:val="00EC2BEA"/>
    <w:rsid w:val="00EE434D"/>
    <w:rsid w:val="00EE6441"/>
    <w:rsid w:val="00EE705B"/>
    <w:rsid w:val="00EE7CB9"/>
    <w:rsid w:val="00EF45FE"/>
    <w:rsid w:val="00F03A96"/>
    <w:rsid w:val="00F05973"/>
    <w:rsid w:val="00F17897"/>
    <w:rsid w:val="00F26583"/>
    <w:rsid w:val="00F268DE"/>
    <w:rsid w:val="00F36C66"/>
    <w:rsid w:val="00F45EF7"/>
    <w:rsid w:val="00F461A3"/>
    <w:rsid w:val="00F46348"/>
    <w:rsid w:val="00F61A84"/>
    <w:rsid w:val="00F65C54"/>
    <w:rsid w:val="00F67506"/>
    <w:rsid w:val="00F822EE"/>
    <w:rsid w:val="00FA49E9"/>
    <w:rsid w:val="00FA7A40"/>
    <w:rsid w:val="00FB6C79"/>
    <w:rsid w:val="00FD6F1A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B0CFD1"/>
  <w15:docId w15:val="{A6D28944-5523-484E-A43F-32C8FEDC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zh-CN"/>
    </w:rPr>
  </w:style>
  <w:style w:type="paragraph" w:styleId="Nadpis1">
    <w:name w:val="heading 1"/>
    <w:basedOn w:val="Normln"/>
    <w:next w:val="Normln"/>
    <w:qFormat/>
    <w:pPr>
      <w:keepNext/>
      <w:tabs>
        <w:tab w:val="num" w:pos="0"/>
      </w:tabs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tabs>
        <w:tab w:val="num" w:pos="0"/>
      </w:tabs>
      <w:outlineLvl w:val="1"/>
    </w:pPr>
    <w:rPr>
      <w:i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num" w:pos="0"/>
      </w:tabs>
      <w:spacing w:line="254" w:lineRule="exact"/>
      <w:jc w:val="center"/>
      <w:outlineLvl w:val="2"/>
    </w:pPr>
    <w:rPr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num" w:pos="0"/>
      </w:tabs>
      <w:jc w:val="center"/>
      <w:outlineLvl w:val="3"/>
    </w:pPr>
    <w:rPr>
      <w:b/>
      <w:sz w:val="96"/>
    </w:rPr>
  </w:style>
  <w:style w:type="paragraph" w:styleId="Nadpis5">
    <w:name w:val="heading 5"/>
    <w:basedOn w:val="Normln"/>
    <w:next w:val="Normln"/>
    <w:qFormat/>
    <w:pPr>
      <w:keepNext/>
      <w:tabs>
        <w:tab w:val="num" w:pos="0"/>
      </w:tabs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pPr>
      <w:keepNext/>
      <w:tabs>
        <w:tab w:val="num" w:pos="0"/>
      </w:tabs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pPr>
      <w:keepNext/>
      <w:tabs>
        <w:tab w:val="num" w:pos="0"/>
      </w:tabs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pPr>
      <w:keepNext/>
      <w:tabs>
        <w:tab w:val="num" w:pos="0"/>
      </w:tabs>
      <w:autoSpaceDE w:val="0"/>
      <w:outlineLvl w:val="7"/>
    </w:pPr>
    <w:rPr>
      <w:rFonts w:ascii="Arial" w:hAnsi="Arial" w:cs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Standardnpsmoodstavce2">
    <w:name w:val="Standardní písmo odstavce2"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customStyle="1" w:styleId="Odkaznakoment1">
    <w:name w:val="Odkaz na komentář1"/>
    <w:rPr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</w:style>
  <w:style w:type="character" w:customStyle="1" w:styleId="TextkomenteChar">
    <w:name w:val="Text komentáře Char"/>
  </w:style>
  <w:style w:type="character" w:customStyle="1" w:styleId="PedmtkomenteChar">
    <w:name w:val="Předmět komentáře Char"/>
    <w:rPr>
      <w:b/>
      <w:bCs/>
    </w:rPr>
  </w:style>
  <w:style w:type="character" w:customStyle="1" w:styleId="il">
    <w:name w:val="il"/>
  </w:style>
  <w:style w:type="character" w:customStyle="1" w:styleId="value">
    <w:name w:val="value"/>
  </w:style>
  <w:style w:type="character" w:customStyle="1" w:styleId="label">
    <w:name w:val="label"/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character" w:customStyle="1" w:styleId="clanekdetail">
    <w:name w:val="clanek_detail"/>
  </w:style>
  <w:style w:type="character" w:customStyle="1" w:styleId="hgkelc">
    <w:name w:val="hgkelc"/>
  </w:style>
  <w:style w:type="character" w:styleId="Zdraznn">
    <w:name w:val="Emphasis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line="360" w:lineRule="auto"/>
    </w:pPr>
    <w:rPr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pPr>
      <w:jc w:val="both"/>
    </w:pPr>
    <w:rPr>
      <w:sz w:val="24"/>
    </w:rPr>
  </w:style>
  <w:style w:type="paragraph" w:customStyle="1" w:styleId="Zkladntext31">
    <w:name w:val="Základní text 31"/>
    <w:basedOn w:val="Normln"/>
    <w:pPr>
      <w:spacing w:after="120"/>
      <w:jc w:val="both"/>
    </w:p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  <w:rPr>
      <w:sz w:val="24"/>
    </w:rPr>
  </w:style>
  <w:style w:type="paragraph" w:customStyle="1" w:styleId="Zkladntextodsazen21">
    <w:name w:val="Základní text odsazený 21"/>
    <w:basedOn w:val="Normln"/>
    <w:pPr>
      <w:spacing w:before="4" w:line="254" w:lineRule="exact"/>
      <w:ind w:firstLine="709"/>
      <w:jc w:val="both"/>
    </w:pPr>
    <w:rPr>
      <w:sz w:val="24"/>
    </w:rPr>
  </w:style>
  <w:style w:type="paragraph" w:customStyle="1" w:styleId="Titulek1">
    <w:name w:val="Titulek1"/>
    <w:basedOn w:val="Normln"/>
    <w:next w:val="Normln"/>
    <w:pPr>
      <w:jc w:val="center"/>
    </w:pPr>
    <w:rPr>
      <w:b/>
      <w:sz w:val="40"/>
    </w:rPr>
  </w:style>
  <w:style w:type="paragraph" w:customStyle="1" w:styleId="Textkomente1">
    <w:name w:val="Text komentáře1"/>
    <w:basedOn w:val="Normln"/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</w:style>
  <w:style w:type="paragraph" w:styleId="Zhlav">
    <w:name w:val="header"/>
    <w:basedOn w:val="Normln"/>
  </w:style>
  <w:style w:type="paragraph" w:styleId="FormtovanvHTML">
    <w:name w:val="HTML Preformatted"/>
    <w:basedOn w:val="Normln"/>
    <w:rPr>
      <w:rFonts w:ascii="Courier New" w:hAnsi="Courier New" w:cs="Courier New"/>
    </w:rPr>
  </w:style>
  <w:style w:type="paragraph" w:styleId="Normlnweb">
    <w:name w:val="Normal (Web)"/>
    <w:basedOn w:val="Normln"/>
    <w:uiPriority w:val="99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sttext2">
    <w:name w:val="Prostý text2"/>
    <w:basedOn w:val="Normln"/>
    <w:rPr>
      <w:rFonts w:ascii="Courier New" w:hAnsi="Courier New" w:cs="Courier New"/>
    </w:rPr>
  </w:style>
  <w:style w:type="paragraph" w:customStyle="1" w:styleId="gidescription">
    <w:name w:val="gidescription"/>
    <w:basedOn w:val="Normln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Spr">
    <w:name w:val="ČASpr"/>
    <w:pPr>
      <w:suppressAutoHyphens/>
      <w:spacing w:before="240"/>
      <w:ind w:left="1701"/>
    </w:pPr>
    <w:rPr>
      <w:rFonts w:ascii="Arial" w:hAnsi="Arial" w:cs="Arial"/>
      <w:b/>
      <w:bCs/>
      <w:lang w:eastAsia="zh-CN"/>
    </w:rPr>
  </w:style>
  <w:style w:type="paragraph" w:customStyle="1" w:styleId="AStext">
    <w:name w:val="ČAS text"/>
    <w:basedOn w:val="Normln"/>
    <w:pPr>
      <w:spacing w:after="240" w:line="264" w:lineRule="auto"/>
      <w:jc w:val="both"/>
    </w:pPr>
    <w:rPr>
      <w:sz w:val="24"/>
      <w:szCs w:val="24"/>
    </w:rPr>
  </w:style>
  <w:style w:type="paragraph" w:customStyle="1" w:styleId="Prosttext1">
    <w:name w:val="Prostý text1"/>
    <w:basedOn w:val="Normln"/>
    <w:rPr>
      <w:rFonts w:ascii="Courier New" w:hAnsi="Courier New" w:cs="Courier New"/>
    </w:rPr>
  </w:style>
  <w:style w:type="paragraph" w:customStyle="1" w:styleId="Standardn">
    <w:name w:val="Standardní"/>
    <w:pPr>
      <w:widowControl w:val="0"/>
      <w:suppressAutoHyphens/>
      <w:autoSpaceDE w:val="0"/>
    </w:pPr>
    <w:rPr>
      <w:rFonts w:ascii="Sans Serif" w:hAnsi="Sans Serif" w:cs="Sans Serif"/>
      <w:lang w:eastAsia="zh-CN"/>
    </w:rPr>
  </w:style>
  <w:style w:type="paragraph" w:customStyle="1" w:styleId="Style37">
    <w:name w:val="_Style 37"/>
    <w:pPr>
      <w:suppressAutoHyphens/>
    </w:pPr>
    <w:rPr>
      <w:lang w:eastAsia="zh-CN"/>
    </w:rPr>
  </w:style>
  <w:style w:type="paragraph" w:customStyle="1" w:styleId="Seznamsodrkami1">
    <w:name w:val="Seznam s odrážkami1"/>
    <w:basedOn w:val="Normln"/>
    <w:pPr>
      <w:tabs>
        <w:tab w:val="num" w:pos="360"/>
      </w:tabs>
      <w:ind w:left="360" w:hanging="360"/>
      <w:contextualSpacing/>
    </w:pPr>
  </w:style>
  <w:style w:type="character" w:customStyle="1" w:styleId="whitespace-normal">
    <w:name w:val="whitespace-normal"/>
    <w:rsid w:val="006E7984"/>
  </w:style>
  <w:style w:type="character" w:styleId="Odkaznakoment">
    <w:name w:val="annotation reference"/>
    <w:uiPriority w:val="99"/>
    <w:semiHidden/>
    <w:unhideWhenUsed/>
    <w:rsid w:val="00AD0605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AD0605"/>
  </w:style>
  <w:style w:type="character" w:customStyle="1" w:styleId="TextkomenteChar1">
    <w:name w:val="Text komentáře Char1"/>
    <w:link w:val="Textkomente"/>
    <w:uiPriority w:val="99"/>
    <w:semiHidden/>
    <w:rsid w:val="00AD060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stro.cz/ca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&#352;ablony\hlavicka_ca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E9D19-44F9-4AE8-894A-2B2A38A1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hlavicka_cas.dot</Template>
  <TotalTime>0</TotalTime>
  <Pages>2</Pages>
  <Words>566</Words>
  <Characters>3340</Characters>
  <Application>Microsoft Office Word</Application>
  <DocSecurity>4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3899</CharactersWithSpaces>
  <SharedDoc>false</SharedDoc>
  <HLinks>
    <vt:vector size="6" baseType="variant"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http://www.astro.cz/cam/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eva</dc:creator>
  <cp:keywords/>
  <cp:lastModifiedBy>Richard Kotrba</cp:lastModifiedBy>
  <cp:revision>2</cp:revision>
  <cp:lastPrinted>2018-05-10T13:33:00Z</cp:lastPrinted>
  <dcterms:created xsi:type="dcterms:W3CDTF">2026-10-18T19:19:00Z</dcterms:created>
  <dcterms:modified xsi:type="dcterms:W3CDTF">2026-10-18T19:19:00Z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C2EBB096537347D5B0F4CA09B2E766B7_13</vt:lpwstr>
  </property>
  <property fmtid="{D5CDD505-2E9C-101B-9397-08002B2CF9AE}" pid="3" name="KSOProductBuildVer">
    <vt:lpwstr>1033-12.2.0.18607</vt:lpwstr>
  </property>
  <property fmtid="{D5CDD505-2E9C-101B-9397-08002B2CF9AE}" pid="4" name="_AdHocReviewCycleID">
    <vt:r8>-510710440</vt:r8>
  </property>
  <property fmtid="{D5CDD505-2E9C-101B-9397-08002B2CF9AE}" pid="5" name="_AuthorEmail">
    <vt:lpwstr>Stepan.Kovar@cern.ch</vt:lpwstr>
  </property>
  <property fmtid="{D5CDD505-2E9C-101B-9397-08002B2CF9AE}" pid="6" name="_AuthorEmailDisplayName">
    <vt:lpwstr>Stepan Kovar</vt:lpwstr>
  </property>
  <property fmtid="{D5CDD505-2E9C-101B-9397-08002B2CF9AE}" pid="7" name="_EmailSubject">
    <vt:lpwstr>HLAVICKOVY PAPIR</vt:lpwstr>
  </property>
  <property fmtid="{D5CDD505-2E9C-101B-9397-08002B2CF9AE}" pid="8" name="_ReviewingToolsShownOnce">
    <vt:lpwstr/>
  </property>
</Properties>
</file>