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22.0" w:type="dxa"/>
        <w:jc w:val="left"/>
        <w:tblLayout w:type="fixed"/>
        <w:tblLook w:val="0000"/>
      </w:tblPr>
      <w:tblGrid>
        <w:gridCol w:w="2834"/>
        <w:gridCol w:w="1701"/>
        <w:gridCol w:w="427"/>
        <w:gridCol w:w="2975"/>
        <w:gridCol w:w="568"/>
        <w:gridCol w:w="2317"/>
        <w:tblGridChange w:id="0">
          <w:tblGrid>
            <w:gridCol w:w="2834"/>
            <w:gridCol w:w="1701"/>
            <w:gridCol w:w="427"/>
            <w:gridCol w:w="2975"/>
            <w:gridCol w:w="568"/>
            <w:gridCol w:w="2317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shd w:fill="auto" w:val="clear"/>
              <w:spacing w:after="0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VYÚČTOVÁNÍ  CESTOVNÍHO VÝDAJE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Úhrada cestovních výdajů, které se tímto vyúčtováním považují za podporu a  příspěvek  České astronomické společnosti ve smyslu § 4 odst. 1 písm. k) zákona č. 586/1992 Sb., o daních z příjmu, v platném znění.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Česká astronomická společnost, Fričova 298, 25165 Ondřejov, IČ 00444537, Pobočka/Sekce:    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NÁZEV SLOŽKY!!!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Jméno a příjmení:         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Karel Novák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Bydliště:     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 Splavu 321/43, 669 02 Znojmo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Počátek cesty (místo,datum,hodina)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Místo jednání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Účel cesty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Konec cesty (místo, datum)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Znojmo 26.11.</w:t>
            </w:r>
            <w:r w:rsidDel="00000000" w:rsidR="00000000" w:rsidRPr="00000000">
              <w:rPr>
                <w:b w:val="1"/>
                <w:i w:val="1"/>
                <w:color w:val="ff0000"/>
                <w:sz w:val="22"/>
                <w:szCs w:val="22"/>
                <w:rtl w:val="0"/>
              </w:rPr>
              <w:t xml:space="preserve">2023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akce výkonného výboru ČAS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Znojmo 26.11.</w:t>
            </w:r>
            <w:r w:rsidDel="00000000" w:rsidR="00000000" w:rsidRPr="00000000">
              <w:rPr>
                <w:b w:val="1"/>
                <w:i w:val="1"/>
                <w:color w:val="ff0000"/>
                <w:sz w:val="22"/>
                <w:szCs w:val="22"/>
                <w:rtl w:val="0"/>
              </w:rPr>
              <w:t xml:space="preserve">2023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 Spolucestující: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1"/>
              <w:keepLines w:val="0"/>
              <w:widowControl w:val="0"/>
              <w:numPr>
                <w:ilvl w:val="0"/>
                <w:numId w:val="1"/>
              </w:numP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VYÚČTOVÁNÍ CESTY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 úhrady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a) VÝPLATOU HOTOVOSTI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b) BANKOVNÍ PŘEVOD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uvést číslo a datum výdajového dokladu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číslo účtu:  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123 456 789</w:t>
            </w:r>
            <w:bookmarkStart w:colFirst="0" w:colLast="0" w:name="bookmark=id.3znysh7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kód banky: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specifický symbol (u sporožira)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26.11.</w:t>
            </w: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2023</w:t>
            </w: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Petr Skalák, hospodář  složky ČAS . . . . . .[podpis hospodáře]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Výši cestovní náhrady zkontroloval a jej proplacení provedl (datum a podpis)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21.999999999989" w:type="dxa"/>
        <w:jc w:val="left"/>
        <w:tblInd w:w="-10.0" w:type="dxa"/>
        <w:tblLayout w:type="fixed"/>
        <w:tblLook w:val="0000"/>
      </w:tblPr>
      <w:tblGrid>
        <w:gridCol w:w="375"/>
        <w:gridCol w:w="174"/>
        <w:gridCol w:w="1199"/>
        <w:gridCol w:w="942"/>
        <w:gridCol w:w="805"/>
        <w:gridCol w:w="91"/>
        <w:gridCol w:w="11"/>
        <w:gridCol w:w="1064"/>
        <w:gridCol w:w="1021"/>
        <w:gridCol w:w="1341"/>
        <w:gridCol w:w="11"/>
        <w:gridCol w:w="1123"/>
        <w:gridCol w:w="1311"/>
        <w:gridCol w:w="1078"/>
        <w:gridCol w:w="214"/>
        <w:gridCol w:w="31"/>
        <w:gridCol w:w="22"/>
        <w:gridCol w:w="40"/>
        <w:gridCol w:w="20"/>
        <w:gridCol w:w="41"/>
        <w:gridCol w:w="21"/>
        <w:gridCol w:w="41"/>
        <w:gridCol w:w="21"/>
        <w:gridCol w:w="41"/>
        <w:gridCol w:w="20"/>
        <w:gridCol w:w="41"/>
        <w:gridCol w:w="26"/>
        <w:gridCol w:w="21"/>
        <w:gridCol w:w="41"/>
        <w:gridCol w:w="20"/>
        <w:gridCol w:w="3"/>
        <w:gridCol w:w="38"/>
        <w:gridCol w:w="21"/>
        <w:gridCol w:w="41"/>
        <w:gridCol w:w="21"/>
        <w:gridCol w:w="91"/>
        <w:tblGridChange w:id="0">
          <w:tblGrid>
            <w:gridCol w:w="375"/>
            <w:gridCol w:w="174"/>
            <w:gridCol w:w="1199"/>
            <w:gridCol w:w="942"/>
            <w:gridCol w:w="805"/>
            <w:gridCol w:w="91"/>
            <w:gridCol w:w="11"/>
            <w:gridCol w:w="1064"/>
            <w:gridCol w:w="1021"/>
            <w:gridCol w:w="1341"/>
            <w:gridCol w:w="11"/>
            <w:gridCol w:w="1123"/>
            <w:gridCol w:w="1311"/>
            <w:gridCol w:w="1078"/>
            <w:gridCol w:w="214"/>
            <w:gridCol w:w="31"/>
            <w:gridCol w:w="22"/>
            <w:gridCol w:w="40"/>
            <w:gridCol w:w="20"/>
            <w:gridCol w:w="41"/>
            <w:gridCol w:w="21"/>
            <w:gridCol w:w="41"/>
            <w:gridCol w:w="21"/>
            <w:gridCol w:w="41"/>
            <w:gridCol w:w="20"/>
            <w:gridCol w:w="41"/>
            <w:gridCol w:w="26"/>
            <w:gridCol w:w="21"/>
            <w:gridCol w:w="41"/>
            <w:gridCol w:w="20"/>
            <w:gridCol w:w="3"/>
            <w:gridCol w:w="38"/>
            <w:gridCol w:w="21"/>
            <w:gridCol w:w="41"/>
            <w:gridCol w:w="21"/>
            <w:gridCol w:w="91"/>
          </w:tblGrid>
        </w:tblGridChange>
      </w:tblGrid>
      <w:tr>
        <w:trPr>
          <w:cantSplit w:val="0"/>
          <w:tblHeader w:val="0"/>
        </w:trPr>
        <w:tc>
          <w:tcPr>
            <w:gridSpan w:val="1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VYÚČTOVÁNÍ CESTY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Odjezd - příjezd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Použitý dopr. prostředek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Vzdálenost v km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Jízdné a místní přeprava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Stravné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Nutné vedlejší výdaje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Celkem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 hod.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Odjezd  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Znojmo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AUV-A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Příjezd   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Odjezd   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AUV-A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Příjezd  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Znojmo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Odjezd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Příjezd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Odjezd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Příjezd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Odjezd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Příjezd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Celkem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Záloha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Doplatek - Přeplatek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Prohlašuji, že jsem všechny údaje uvedl úplně a správně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– osobní vlak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AUV-A – auto vlastní*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vMerge w:val="restart"/>
            <w:shd w:fill="auto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</w:t>
            </w: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26.1.</w:t>
            </w: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2023</w:t>
            </w: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[ podpis Karel Novák]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…………………………………………………….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 – rychlík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vMerge w:val="continue"/>
            <w:shd w:fill="auto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– autobus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 - pěšky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vMerge w:val="continue"/>
            <w:shd w:fill="auto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 – letadlo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datum a podpis účtovatele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*V případě jízdy vlastním osobním automobilem:</w:t>
      </w:r>
      <w:r w:rsidDel="00000000" w:rsidR="00000000" w:rsidRPr="00000000">
        <w:rPr>
          <w:rtl w:val="0"/>
        </w:rPr>
      </w:r>
    </w:p>
    <w:tbl>
      <w:tblPr>
        <w:tblStyle w:val="Table3"/>
        <w:tblW w:w="9827.0" w:type="dxa"/>
        <w:jc w:val="left"/>
        <w:tblLayout w:type="fixed"/>
        <w:tblLook w:val="0000"/>
      </w:tblPr>
      <w:tblGrid>
        <w:gridCol w:w="1383"/>
        <w:gridCol w:w="8444"/>
        <w:tblGridChange w:id="0">
          <w:tblGrid>
            <w:gridCol w:w="1383"/>
            <w:gridCol w:w="84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druh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AUV-A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a) Cestovní výdaje při použití vlastního vozidla budou vypláceny ve výši součinu sazby za 1 km a nejkratší silniční vzdáleností mezi místem počátku a cíle jízdy, přičemž sazba zahrnuje úhradu za použití vozidla i úhradu za pohonné hmoty. Sazba za 1 km se stanovuje pro rok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částkou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Kč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37" w:top="737" w:left="680" w:right="6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F8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Dobu odjezdu a příjezdu vypl</w:t>
      </w:r>
      <w:r w:rsidDel="00000000" w:rsidR="00000000" w:rsidRPr="00000000">
        <w:rPr>
          <w:sz w:val="16"/>
          <w:szCs w:val="16"/>
          <w:rtl w:val="0"/>
        </w:rPr>
        <w:t xml:space="preserve">t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ňe podle jízdního řádu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1F9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Uvádějte ve zkratce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FA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Počet km uvádějte jen při použití jiného než veřejného hromadného doprav. prostředku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Tento formulář je povinný pro všechny složky ČAS od </w:t>
      </w:r>
      <w:r w:rsidDel="00000000" w:rsidR="00000000" w:rsidRPr="00000000">
        <w:rPr>
          <w:i w:val="1"/>
          <w:sz w:val="16"/>
          <w:szCs w:val="16"/>
          <w:rtl w:val="0"/>
        </w:rPr>
        <w:t xml:space="preserve">2023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sz w:val="20"/>
        <w:szCs w:val="2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20"/>
        <w:szCs w:val="20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sz w:val="20"/>
        <w:szCs w:val="20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sz w:val="20"/>
        <w:szCs w:val="20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sz w:val="20"/>
        <w:szCs w:val="20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sz w:val="20"/>
        <w:szCs w:val="20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sz w:val="20"/>
        <w:szCs w:val="20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sz w:val="20"/>
        <w:szCs w:val="20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0"/>
      <w:szCs w:val="20"/>
      <w:lang w:bidi="hi-IN" w:eastAsia="zh-CN" w:val="cs-CZ"/>
    </w:rPr>
  </w:style>
  <w:style w:type="paragraph" w:styleId="Nadpis1">
    <w:name w:val="Heading 1"/>
    <w:basedOn w:val="Vchoz"/>
    <w:next w:val="Vchoz"/>
    <w:qFormat w:val="1"/>
    <w:pPr>
      <w:keepNext w:val="1"/>
      <w:widowControl w:val="1"/>
      <w:suppressAutoHyphens w:val="0"/>
      <w:bidi w:val="0"/>
      <w:spacing w:line="1" w:lineRule="atLeast"/>
      <w:ind w:left="0" w:right="0" w:hanging="0"/>
      <w:textAlignment w:val="top"/>
    </w:pPr>
    <w:rPr>
      <w:rFonts w:ascii="Times New Roman" w:cs="Times New Roman" w:eastAsia="Times New Roman" w:hAnsi="Times New Roman"/>
      <w:b w:val="1"/>
      <w:w w:val="100"/>
      <w:position w:val="0"/>
      <w:sz w:val="20"/>
      <w:szCs w:val="20"/>
      <w:effect w:val="none"/>
      <w:vertAlign w:val="baseline"/>
      <w:em w:val="none"/>
      <w:lang w:bidi="ar-SA" w:eastAsia="zh-CN" w:val="cs-CZ"/>
    </w:rPr>
  </w:style>
  <w:style w:type="paragraph" w:styleId="Nadpis2">
    <w:name w:val="Heading 2"/>
    <w:basedOn w:val="Vchoz"/>
    <w:next w:val="Vchoz"/>
    <w:qFormat w:val="1"/>
    <w:pPr>
      <w:keepNext w:val="1"/>
      <w:widowControl w:val="1"/>
      <w:suppressAutoHyphens w:val="0"/>
      <w:bidi w:val="0"/>
      <w:spacing w:line="1" w:lineRule="atLeast"/>
      <w:ind w:left="0" w:right="0" w:hanging="0"/>
      <w:jc w:val="center"/>
      <w:textAlignment w:val="top"/>
      <w:outlineLvl w:val="1"/>
    </w:pPr>
    <w:rPr>
      <w:rFonts w:ascii="Times New Roman" w:cs="Times New Roman" w:eastAsia="Times New Roman" w:hAnsi="Times New Roman"/>
      <w:b w:val="1"/>
      <w:w w:val="100"/>
      <w:position w:val="0"/>
      <w:sz w:val="24"/>
      <w:szCs w:val="20"/>
      <w:effect w:val="none"/>
      <w:vertAlign w:val="baseline"/>
      <w:em w:val="none"/>
      <w:lang w:bidi="ar-SA" w:eastAsia="zh-CN" w:val="cs-CZ"/>
    </w:rPr>
  </w:style>
  <w:style w:type="paragraph" w:styleId="Nadpis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Nadpis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Nadpis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Nadpis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WW8Num1z0">
    <w:name w:val="WW8Num1z0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1z1">
    <w:name w:val="WW8Num1z1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1z2">
    <w:name w:val="WW8Num1z2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1z3">
    <w:name w:val="WW8Num1z3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1z4">
    <w:name w:val="WW8Num1z4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1z5">
    <w:name w:val="WW8Num1z5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1z6">
    <w:name w:val="WW8Num1z6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1z7">
    <w:name w:val="WW8Num1z7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1z8">
    <w:name w:val="WW8Num1z8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Standardnpsmoodstavce">
    <w:name w:val="Standardní písmo odstavce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AbsatzStandardschriftart">
    <w:name w:val="Absatz-Standardschriftart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AbsatzStandardschriftart">
    <w:name w:val="WW-Absatz-Standardschriftart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AbsatzStandardschriftart1">
    <w:name w:val="WW-Absatz-Standardschriftart1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AbsatzStandardschriftart11">
    <w:name w:val="WW-Absatz-Standardschriftart11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AbsatzStandardschriftart111">
    <w:name w:val="WW-Absatz-Standardschriftart111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AbsatzStandardschriftart1111">
    <w:name w:val="WW-Absatz-Standardschriftart1111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AbsatzStandardschriftart11111">
    <w:name w:val="WW-Absatz-Standardschriftart11111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AbsatzStandardschriftart111111">
    <w:name w:val="WW-Absatz-Standardschriftart111111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AbsatzStandardschriftart1111111">
    <w:name w:val="WW-Absatz-Standardschriftart1111111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AbsatzStandardschriftart11111111">
    <w:name w:val="WW-Absatz-Standardschriftart11111111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AbsatzStandardschriftart111111111">
    <w:name w:val="WW-Absatz-Standardschriftart111111111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AbsatzStandardschriftart1111111111">
    <w:name w:val="WW-Absatz-Standardschriftart1111111111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AbsatzStandardschriftart11111111111">
    <w:name w:val="WW-Absatz-Standardschriftart11111111111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AbsatzStandardschriftart111111111111">
    <w:name w:val="WW-Absatz-Standardschriftart111111111111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AbsatzStandardschriftart1111111111111">
    <w:name w:val="WW-Absatz-Standardschriftart1111111111111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AbsatzStandardschriftart11111111111111">
    <w:name w:val="WW-Absatz-Standardschriftart11111111111111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Standardnpsmoodstavce1">
    <w:name w:val="Standardní písmo odstavce1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Znakypropoznmkupodarou">
    <w:name w:val="Znaky pro poznámku pod čarou"/>
    <w:qFormat w:val="1"/>
    <w:rPr>
      <w:w w:val="100"/>
      <w:effect w:val="none"/>
      <w:vertAlign w:val="superscript"/>
      <w:em w:val="none"/>
    </w:rPr>
  </w:style>
  <w:style w:type="character" w:styleId="Znakapoznpodarou">
    <w:name w:val="Značka pozn. pod čarou"/>
    <w:qFormat w:val="1"/>
    <w:rPr>
      <w:w w:val="100"/>
      <w:effect w:val="none"/>
      <w:vertAlign w:val="superscript"/>
      <w:em w:val="none"/>
    </w:rPr>
  </w:style>
  <w:style w:type="character" w:styleId="Znakyprovysvtlivky">
    <w:name w:val="Znaky pro vysvětlivky"/>
    <w:qFormat w:val="1"/>
    <w:rPr>
      <w:w w:val="100"/>
      <w:effect w:val="none"/>
      <w:vertAlign w:val="superscript"/>
      <w:em w:val="none"/>
    </w:rPr>
  </w:style>
  <w:style w:type="character" w:styleId="WWZnakyprovysvtlivky">
    <w:name w:val="WW-Znaky pro vysvětlivky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Odkaznavysvtlivky">
    <w:name w:val="Odkaz na vysvětlivky"/>
    <w:qFormat w:val="1"/>
    <w:rPr>
      <w:w w:val="100"/>
      <w:effect w:val="none"/>
      <w:vertAlign w:val="superscript"/>
      <w:em w:val="none"/>
    </w:rPr>
  </w:style>
  <w:style w:type="character" w:styleId="Internetovodkaz">
    <w:name w:val="Internetový odkaz"/>
    <w:qFormat w:val="1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styleId="Ukotvenpoznmkypodarou">
    <w:name w:val="Ukotvení poznámky pod čarou"/>
    <w:qFormat w:val="1"/>
    <w:rPr>
      <w:w w:val="100"/>
      <w:effect w:val="none"/>
      <w:vertAlign w:val="superscript"/>
      <w:em w:val="none"/>
    </w:rPr>
  </w:style>
  <w:style w:type="character" w:styleId="Ukotvenvysvtlivky">
    <w:name w:val="Ukotvení vysvětlivky"/>
    <w:qFormat w:val="1"/>
    <w:rPr>
      <w:w w:val="100"/>
      <w:effect w:val="none"/>
      <w:vertAlign w:val="superscript"/>
      <w:em w:val="none"/>
    </w:rPr>
  </w:style>
  <w:style w:type="paragraph" w:styleId="Nadpis">
    <w:name w:val="Nadpis"/>
    <w:basedOn w:val="Vchoz"/>
    <w:next w:val="Tlotextu"/>
    <w:qFormat w:val="1"/>
    <w:pPr>
      <w:keepNext w:val="1"/>
      <w:widowControl w:val="1"/>
      <w:suppressAutoHyphens w:val="0"/>
      <w:bidi w:val="0"/>
      <w:spacing w:after="120" w:before="240" w:line="1" w:lineRule="atLeast"/>
      <w:textAlignment w:val="top"/>
    </w:pPr>
    <w:rPr>
      <w:rFonts w:ascii="Arial" w:cs="Tahoma" w:eastAsia="Lucida Sans Unicode" w:hAnsi="Arial"/>
      <w:w w:val="100"/>
      <w:position w:val="0"/>
      <w:sz w:val="28"/>
      <w:szCs w:val="28"/>
      <w:effect w:val="none"/>
      <w:vertAlign w:val="baseline"/>
      <w:em w:val="none"/>
      <w:lang w:bidi="ar-SA" w:eastAsia="zh-CN" w:val="cs-CZ"/>
    </w:rPr>
  </w:style>
  <w:style w:type="paragraph" w:styleId="Tlotextu">
    <w:name w:val="Body Text"/>
    <w:basedOn w:val="Vchoz"/>
    <w:qFormat w:val="1"/>
    <w:pPr>
      <w:widowControl w:val="1"/>
      <w:suppressAutoHyphens w:val="0"/>
      <w:bidi w:val="0"/>
      <w:spacing w:after="120" w:before="0" w:line="1" w:lineRule="atLeast"/>
      <w:textAlignment w:val="top"/>
    </w:pPr>
    <w:rPr>
      <w:rFonts w:ascii="Times New Roman" w:cs="Times New Roman" w:eastAsia="Times New Roman" w:hAnsi="Times New Roman"/>
      <w:w w:val="100"/>
      <w:position w:val="0"/>
      <w:sz w:val="20"/>
      <w:szCs w:val="20"/>
      <w:effect w:val="none"/>
      <w:vertAlign w:val="baseline"/>
      <w:em w:val="none"/>
      <w:lang w:bidi="ar-SA" w:eastAsia="zh-CN" w:val="cs-CZ"/>
    </w:rPr>
  </w:style>
  <w:style w:type="paragraph" w:styleId="Seznam">
    <w:name w:val="List"/>
    <w:basedOn w:val="Tlotextu"/>
    <w:qFormat w:val="1"/>
    <w:pPr>
      <w:widowControl w:val="1"/>
      <w:suppressAutoHyphens w:val="0"/>
      <w:bidi w:val="0"/>
      <w:spacing w:after="120" w:before="0" w:line="1" w:lineRule="atLeast"/>
      <w:textAlignment w:val="top"/>
    </w:pPr>
    <w:rPr>
      <w:rFonts w:ascii="Times New Roman" w:cs="Tahoma" w:eastAsia="Times New Roman" w:hAnsi="Times New Roman"/>
      <w:w w:val="100"/>
      <w:position w:val="0"/>
      <w:sz w:val="20"/>
      <w:szCs w:val="20"/>
      <w:effect w:val="none"/>
      <w:vertAlign w:val="baseline"/>
      <w:em w:val="none"/>
      <w:lang w:bidi="ar-SA" w:eastAsia="zh-CN" w:val="cs-CZ"/>
    </w:rPr>
  </w:style>
  <w:style w:type="paragraph" w:styleId="Popisek">
    <w:name w:val="Caption"/>
    <w:basedOn w:val="Vchoz"/>
    <w:qFormat w:val="1"/>
    <w:pPr>
      <w:widowControl w:val="1"/>
      <w:suppressLineNumbers w:val="1"/>
      <w:suppressAutoHyphens w:val="0"/>
      <w:bidi w:val="0"/>
      <w:spacing w:after="120" w:before="120" w:line="1" w:lineRule="atLeast"/>
      <w:textAlignment w:val="top"/>
    </w:pPr>
    <w:rPr>
      <w:rFonts w:ascii="Times New Roman" w:cs="Tahoma" w:eastAsia="Times New Roman" w:hAnsi="Times New Roman"/>
      <w:i w:val="1"/>
      <w:iCs w:val="1"/>
      <w:w w:val="100"/>
      <w:position w:val="0"/>
      <w:sz w:val="20"/>
      <w:szCs w:val="20"/>
      <w:effect w:val="none"/>
      <w:vertAlign w:val="baseline"/>
      <w:em w:val="none"/>
      <w:lang w:bidi="ar-SA" w:eastAsia="zh-CN" w:val="cs-CZ"/>
    </w:rPr>
  </w:style>
  <w:style w:type="paragraph" w:styleId="Rejstk">
    <w:name w:val="Rejstřík"/>
    <w:basedOn w:val="Vchoz"/>
    <w:qFormat w:val="1"/>
    <w:pPr>
      <w:widowControl w:val="1"/>
      <w:suppressLineNumbers w:val="1"/>
      <w:suppressAutoHyphens w:val="0"/>
      <w:bidi w:val="0"/>
      <w:spacing w:line="1" w:lineRule="atLeast"/>
      <w:textAlignment w:val="top"/>
    </w:pPr>
    <w:rPr>
      <w:rFonts w:ascii="Times New Roman" w:cs="Tahoma" w:eastAsia="Times New Roman" w:hAnsi="Times New Roman"/>
      <w:w w:val="100"/>
      <w:position w:val="0"/>
      <w:sz w:val="20"/>
      <w:szCs w:val="20"/>
      <w:effect w:val="none"/>
      <w:vertAlign w:val="baseline"/>
      <w:em w:val="none"/>
      <w:lang w:bidi="ar-SA" w:eastAsia="zh-CN" w:val="cs-CZ"/>
    </w:rPr>
  </w:style>
  <w:style w:type="paragraph" w:styleId="Normal1" w:default="1">
    <w:name w:val="LO-normal"/>
    <w:qFormat w:val="1"/>
    <w:pPr>
      <w:widowControl w:val="1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0"/>
      <w:szCs w:val="20"/>
      <w:lang w:bidi="hi-IN" w:eastAsia="zh-CN" w:val="cs-CZ"/>
    </w:rPr>
  </w:style>
  <w:style w:type="paragraph" w:styleId="Nzev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Vchoz">
    <w:name w:val="Výchozí"/>
    <w:next w:val="Radek"/>
    <w:qFormat w:val="1"/>
    <w:pPr>
      <w:widowControl w:val="1"/>
      <w:suppressAutoHyphens w:val="0"/>
      <w:bidi w:val="0"/>
      <w:spacing w:after="0" w:before="0" w:line="1" w:lineRule="atLeast"/>
      <w:jc w:val="left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kern w:val="0"/>
      <w:position w:val="0"/>
      <w:sz w:val="20"/>
      <w:szCs w:val="20"/>
      <w:effect w:val="none"/>
      <w:vertAlign w:val="baseline"/>
      <w:em w:val="none"/>
      <w:lang w:bidi="ar-SA" w:eastAsia="zh-CN" w:val="cs-CZ"/>
    </w:rPr>
  </w:style>
  <w:style w:type="paragraph" w:styleId="Poznmkapodarou">
    <w:name w:val="Footnote Text"/>
    <w:basedOn w:val="Vchoz"/>
    <w:qFormat w:val="1"/>
    <w:pPr>
      <w:widowControl w:val="1"/>
      <w:suppressAutoHyphens w:val="0"/>
      <w:bidi w:val="0"/>
      <w:spacing w:line="1" w:lineRule="atLeast"/>
      <w:textAlignment w:val="top"/>
    </w:pPr>
    <w:rPr>
      <w:rFonts w:ascii="Times New Roman" w:cs="Times New Roman" w:eastAsia="Times New Roman" w:hAnsi="Times New Roman"/>
      <w:w w:val="100"/>
      <w:position w:val="0"/>
      <w:sz w:val="20"/>
      <w:szCs w:val="20"/>
      <w:effect w:val="none"/>
      <w:vertAlign w:val="baseline"/>
      <w:em w:val="none"/>
      <w:lang w:bidi="ar-SA" w:eastAsia="zh-CN" w:val="cs-CZ"/>
    </w:rPr>
  </w:style>
  <w:style w:type="paragraph" w:styleId="Obsahtabulky">
    <w:name w:val="Obsah tabulky"/>
    <w:basedOn w:val="Vchoz"/>
    <w:qFormat w:val="1"/>
    <w:pPr>
      <w:widowControl w:val="1"/>
      <w:suppressLineNumbers w:val="1"/>
      <w:suppressAutoHyphens w:val="0"/>
      <w:bidi w:val="0"/>
      <w:spacing w:line="1" w:lineRule="atLeast"/>
      <w:textAlignment w:val="top"/>
    </w:pPr>
    <w:rPr>
      <w:rFonts w:ascii="Times New Roman" w:cs="Times New Roman" w:eastAsia="Times New Roman" w:hAnsi="Times New Roman"/>
      <w:w w:val="100"/>
      <w:position w:val="0"/>
      <w:sz w:val="20"/>
      <w:szCs w:val="20"/>
      <w:effect w:val="none"/>
      <w:vertAlign w:val="baseline"/>
      <w:em w:val="none"/>
      <w:lang w:bidi="ar-SA" w:eastAsia="zh-CN" w:val="cs-CZ"/>
    </w:rPr>
  </w:style>
  <w:style w:type="paragraph" w:styleId="Nadpistabulky">
    <w:name w:val="Nadpis tabulky"/>
    <w:basedOn w:val="Obsahtabulky"/>
    <w:qFormat w:val="1"/>
    <w:pPr>
      <w:widowControl w:val="1"/>
      <w:suppressLineNumbers w:val="1"/>
      <w:suppressAutoHyphens w:val="0"/>
      <w:bidi w:val="0"/>
      <w:spacing w:line="1" w:lineRule="atLeast"/>
      <w:jc w:val="center"/>
      <w:textAlignment w:val="top"/>
    </w:pPr>
    <w:rPr>
      <w:rFonts w:ascii="Times New Roman" w:cs="Times New Roman" w:eastAsia="Times New Roman" w:hAnsi="Times New Roman"/>
      <w:b w:val="1"/>
      <w:bCs w:val="1"/>
      <w:i w:val="1"/>
      <w:iCs w:val="1"/>
      <w:w w:val="100"/>
      <w:position w:val="0"/>
      <w:sz w:val="20"/>
      <w:szCs w:val="20"/>
      <w:effect w:val="none"/>
      <w:vertAlign w:val="baseline"/>
      <w:em w:val="none"/>
      <w:lang w:bidi="ar-SA" w:eastAsia="zh-CN" w:val="cs-CZ"/>
    </w:rPr>
  </w:style>
  <w:style w:type="paragraph" w:styleId="Text">
    <w:name w:val="text"/>
    <w:basedOn w:val="Vchoz"/>
    <w:qFormat w:val="1"/>
    <w:pPr>
      <w:widowControl w:val="1"/>
      <w:suppressAutoHyphens w:val="0"/>
      <w:bidi w:val="0"/>
      <w:spacing w:line="1" w:lineRule="atLeast"/>
      <w:textAlignment w:val="top"/>
    </w:pPr>
    <w:rPr>
      <w:rFonts w:ascii="Times New Roman" w:cs="Times New Roman" w:eastAsia="Times New Roman" w:hAnsi="Times New Roman"/>
      <w:b w:val="1"/>
      <w:w w:val="100"/>
      <w:position w:val="0"/>
      <w:sz w:val="21"/>
      <w:szCs w:val="20"/>
      <w:effect w:val="none"/>
      <w:vertAlign w:val="baseline"/>
      <w:em w:val="none"/>
      <w:lang w:bidi="ar-SA" w:eastAsia="zh-CN" w:val="cs-CZ"/>
    </w:rPr>
  </w:style>
  <w:style w:type="paragraph" w:styleId="Text1">
    <w:name w:val="Text"/>
    <w:basedOn w:val="Popisek"/>
    <w:qFormat w:val="1"/>
    <w:pPr>
      <w:widowControl w:val="1"/>
      <w:suppressLineNumbers w:val="1"/>
      <w:suppressAutoHyphens w:val="0"/>
      <w:bidi w:val="0"/>
      <w:spacing w:after="120" w:before="120" w:line="1" w:lineRule="atLeast"/>
      <w:textAlignment w:val="top"/>
    </w:pPr>
    <w:rPr>
      <w:rFonts w:ascii="Times New Roman" w:cs="Tahoma" w:eastAsia="Times New Roman" w:hAnsi="Times New Roman"/>
      <w:i w:val="1"/>
      <w:iCs w:val="1"/>
      <w:w w:val="100"/>
      <w:position w:val="0"/>
      <w:sz w:val="20"/>
      <w:szCs w:val="20"/>
      <w:effect w:val="none"/>
      <w:vertAlign w:val="baseline"/>
      <w:em w:val="none"/>
      <w:lang w:bidi="ar-SA" w:eastAsia="zh-CN" w:val="cs-CZ"/>
    </w:rPr>
  </w:style>
  <w:style w:type="paragraph" w:styleId="Radek">
    <w:name w:val="radek"/>
    <w:qFormat w:val="1"/>
    <w:pPr>
      <w:widowControl w:val="0"/>
      <w:suppressAutoHyphens w:val="0"/>
      <w:bidi w:val="0"/>
      <w:spacing w:after="0" w:before="0" w:line="1" w:lineRule="atLeast"/>
      <w:jc w:val="left"/>
      <w:textAlignment w:val="top"/>
      <w:outlineLvl w:val="0"/>
    </w:pPr>
    <w:rPr>
      <w:rFonts w:ascii="Times New Roman" w:cs="Times New Roman" w:eastAsia="Lucida Sans Unicode" w:hAnsi="Times New Roman"/>
      <w:b w:val="1"/>
      <w:i w:val="1"/>
      <w:color w:val="auto"/>
      <w:w w:val="100"/>
      <w:kern w:val="0"/>
      <w:position w:val="0"/>
      <w:sz w:val="18"/>
      <w:szCs w:val="20"/>
      <w:effect w:val="none"/>
      <w:vertAlign w:val="baseline"/>
      <w:em w:val="none"/>
      <w:lang w:bidi="ar-SA" w:eastAsia="zh-CN" w:val="cs-CZ"/>
    </w:rPr>
  </w:style>
  <w:style w:type="paragraph" w:styleId="Podtitul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mvgpM7K5pEerP1fkoxqs3cdw5g==">AMUW2mW+Nxor7y51J5bz6HNvGP817XjS8CsCZ5lpZ/1b79lSKJK0TKbijhn2Zmm+FGd85cUkZo5mApIPDVodByiJksTF71BUrfFLI5uMML5dA2rHHZVmSABphNVy1fCW6GZ1VNo4vURA6v/0xKnsbef6YL3lVfnkWOr3J3c+DF4UTWEwsD+NhoE=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2012-02-24T18:03:00Z</dcterms:created>
  <dc:creator>hanka bilkova</dc:creator>
</cp:coreProperties>
</file>