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right"/>
        <w:rPr/>
      </w:pPr>
      <w:bookmarkStart w:id="0" w:name="_heading=h.4vuhcuog2bpq"/>
      <w:bookmarkEnd w:id="0"/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899795</wp:posOffset>
            </wp:positionH>
            <wp:positionV relativeFrom="page">
              <wp:posOffset>885825</wp:posOffset>
            </wp:positionV>
            <wp:extent cx="1628775" cy="1057275"/>
            <wp:effectExtent l="0" t="0" r="0" b="0"/>
            <wp:wrapNone/>
            <wp:docPr id="1" name="image1.png" descr="Obsah obrázku Grafika, řada/pruh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bsah obrázku Grafika, řada/pruh, umě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ČESKÁ ASTRONOMICKÁ SPOLEČNOST</w:t>
      </w:r>
    </w:p>
    <w:p>
      <w:pPr>
        <w:pStyle w:val="Normal"/>
        <w:spacing w:before="0" w:after="0"/>
        <w:jc w:val="right"/>
        <w:rPr/>
      </w:pPr>
      <w:r>
        <w:rPr>
          <w:b/>
          <w:bCs/>
          <w:sz w:val="20"/>
          <w:szCs w:val="20"/>
        </w:rPr>
        <w:t xml:space="preserve">sekretariát: Astronomický ústav AV ČR, v. v. i., Fričova 298, 251 65 </w:t>
      </w:r>
    </w:p>
    <w:p>
      <w:pPr>
        <w:pStyle w:val="Normal"/>
        <w:spacing w:before="0" w:after="0"/>
        <w:jc w:val="right"/>
        <w:rPr/>
      </w:pPr>
      <w:r>
        <w:rPr>
          <w:b/>
          <w:bCs/>
          <w:sz w:val="20"/>
          <w:szCs w:val="20"/>
        </w:rPr>
        <w:t>Ondřejov</w:t>
      </w:r>
    </w:p>
    <w:p>
      <w:pPr>
        <w:pStyle w:val="Normal"/>
        <w:spacing w:before="0" w:after="0"/>
        <w:jc w:val="right"/>
        <w:rPr/>
      </w:pPr>
      <w:r>
        <w:rPr>
          <w:b/>
          <w:bCs/>
          <w:sz w:val="20"/>
          <w:szCs w:val="20"/>
        </w:rPr>
        <w:t xml:space="preserve">tel. 776 602 709, </w:t>
      </w:r>
      <w:hyperlink r:id="rId3">
        <w:r>
          <w:rPr>
            <w:rStyle w:val="Style3"/>
            <w:b/>
            <w:bCs/>
            <w:color w:val="467886"/>
            <w:sz w:val="20"/>
            <w:szCs w:val="20"/>
            <w:u w:val="single"/>
          </w:rPr>
          <w:t>info@astro.cz</w:t>
        </w:r>
      </w:hyperlink>
    </w:p>
    <w:p>
      <w:pPr>
        <w:pStyle w:val="Normal"/>
        <w:spacing w:before="0" w:after="0"/>
        <w:jc w:val="right"/>
        <w:rPr/>
      </w:pPr>
      <w:r>
        <w:rPr/>
      </w:r>
    </w:p>
    <w:p>
      <w:pPr>
        <w:pStyle w:val="Normal"/>
        <w:spacing w:before="0"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>
          <w:color w:val="FF0000"/>
        </w:rPr>
      </w:pPr>
      <w:r>
        <w:rPr/>
        <w:t xml:space="preserve">Tiskové prohlášení České astronomické společnosti číslo 332 z </w:t>
      </w:r>
      <w:r>
        <w:rPr>
          <w:color w:val="auto"/>
        </w:rPr>
        <w:t>22</w:t>
      </w:r>
      <w:r>
        <w:rPr>
          <w:color w:val="auto"/>
        </w:rPr>
        <w:t>. 1. 2026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lineRule="auto" w:line="360" w:before="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Cenu Františka Nušla za rok 2025 obdrží </w:t>
      </w:r>
    </w:p>
    <w:p>
      <w:pPr>
        <w:pStyle w:val="Normal"/>
        <w:spacing w:lineRule="auto" w:line="360" w:before="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prof. RNDr. Vladimír Karas, DrSc. </w:t>
      </w:r>
    </w:p>
    <w:p>
      <w:pPr>
        <w:pStyle w:val="Normal"/>
        <w:spacing w:before="200" w:after="200"/>
        <w:rPr/>
      </w:pPr>
      <w:r>
        <w:rPr>
          <w:b/>
          <w:bCs/>
        </w:rPr>
        <w:t>Česká astronomická společnost udělí ve středu 28. ledna 2025 v prostorách Štefánikovy hvězdárny (Strahovská 205, Praha 1) v 1</w:t>
      </w:r>
      <w:r>
        <w:rPr>
          <w:b/>
          <w:bCs/>
        </w:rPr>
        <w:t>8:00</w:t>
      </w:r>
      <w:r>
        <w:rPr>
          <w:b/>
          <w:bCs/>
        </w:rPr>
        <w:t xml:space="preserve"> své nejvyšší ocenění. Nušlovu cenu obdrží prof. RNDr. Vladimír Karas, DrSc. z Astronomického ústavu AV ČR za celoživotní práci a aktivitu v oblasti vesmírných těles s velmi silnou gravitací.</w:t>
      </w:r>
      <w:bookmarkStart w:id="1" w:name="_GoBack"/>
      <w:bookmarkEnd w:id="1"/>
    </w:p>
    <w:p>
      <w:pPr>
        <w:pStyle w:val="Normal"/>
        <w:spacing w:before="0" w:after="0"/>
        <w:rPr/>
      </w:pPr>
      <w:r>
        <w:rPr/>
        <w:t>Cenu předá předsedkyně České astronomické společnosti RNDr. Soňa Ehlerová, Ph.D. Následovat bude laureátská přednáška. Pro novináře je vstup možný bez registrace.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  <w:drawing>
          <wp:inline distT="0" distB="0" distL="0" distR="0">
            <wp:extent cx="3050540" cy="4067175"/>
            <wp:effectExtent l="0" t="0" r="0" b="0"/>
            <wp:docPr id="2" name="Obrázek 1" descr="Obsah obrázku Lidská tvář, osoba, kravata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Obsah obrázku Lidská tvář, osoba, kravata, mu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sz w:val="16"/>
          <w:szCs w:val="16"/>
        </w:rPr>
      </w:pPr>
      <w:r>
        <w:rPr>
          <w:sz w:val="16"/>
          <w:szCs w:val="16"/>
        </w:rPr>
        <w:t>Zdroj fotografie: archiv Astronomického ústavu AV ČR</w:t>
      </w:r>
    </w:p>
    <w:p>
      <w:pPr>
        <w:pStyle w:val="Normal"/>
        <w:spacing w:before="0" w:after="200"/>
        <w:rPr/>
      </w:pPr>
      <w:r>
        <w:rPr>
          <w:b/>
          <w:bCs/>
        </w:rPr>
        <w:t>Prof. RNDr. Vladimír Karas, DrSc.,</w:t>
      </w:r>
      <w:r>
        <w:rPr/>
        <w:t xml:space="preserve"> se dlouhodobě věnuje studiu kosmických těles s velmi silnou gravitací, zejména neutronových hvězd a černých děr. Jeho práce významně přispěly k hlubšímu pochopení procesů probíhajících v jádrech galaxií, včetně interakcí mezi hvězdami a plynným prostředím, kde se projevují pozoruhodné efekty Einsteinovy teorie relativity.</w:t>
      </w:r>
    </w:p>
    <w:p>
      <w:pPr>
        <w:pStyle w:val="Normal"/>
        <w:rPr>
          <w:b/>
          <w:bCs/>
        </w:rPr>
      </w:pPr>
      <w:r>
        <w:rPr>
          <w:b/>
          <w:bCs/>
        </w:rPr>
        <w:t>Odborná činnost</w:t>
      </w:r>
    </w:p>
    <w:p>
      <w:pPr>
        <w:pStyle w:val="Normal"/>
        <w:spacing w:before="240" w:after="240"/>
        <w:rPr/>
      </w:pPr>
      <w:r>
        <w:rPr/>
        <w:t>Odborné aktivity prof. Vladimíra Karase náleží do oboru relativistické astrofyziky. Zaměřuje se na metody měření fyzikálních parametrů tzv. kompaktních objektů, tedy kosmických těles s velmi silnou gravitací. Nejextrémnějším příkladem těchto objektů jsou černé díry, u nichž prof. Karas přispěl k podstatnému zlepšení určování jejich rotace.</w:t>
      </w:r>
    </w:p>
    <w:p>
      <w:pPr>
        <w:pStyle w:val="Normal"/>
        <w:spacing w:before="240" w:after="240"/>
        <w:rPr/>
      </w:pPr>
      <w:r>
        <w:rPr/>
        <w:t>V případě supermasivních černých děr v jádrech galaxií vedly práce prof. Karase a jeho spolupracovníků z Astronomického ústavu AV ČR k hlubšímu pochopení vzájemné interakce mezi hvězdami obíhajícími v jejich blízkosti a plynným prostředím, které je obklopuje. Toto vzájemné působení způsobuje postupné přibližování hvězd ke středu galaxie a nakonec vede k jejich roztrhání slapovými silami. Zbývající plyn je zčásti pohlcen černou dírou a zčásti urychlen a vyvržen zpět do galaktického prostoru. Významnou roli v těchto procesech hraje souhra magnetohydrodynamických jevů a emise gravitačních vln.</w:t>
      </w:r>
    </w:p>
    <w:p>
      <w:pPr>
        <w:pStyle w:val="Normal"/>
        <w:spacing w:before="240" w:after="240"/>
        <w:rPr>
          <w:strike/>
          <w:color w:val="EE0000"/>
        </w:rPr>
      </w:pPr>
      <w:r>
        <w:rPr/>
        <w:t>Prof. Karas je častým hostem na zahraničních vědeckých ústavech a univerzitách. V České republice spolupracuje s kolegy na Matematicko-fyzikální fakultě Univerzity Karlovy v Praze, kde rovněž několik let přednášel, na Slezské univerzitě v Opavě a Masarykově univerzitě v Brně. Jako školitel vedl deset doktorandů a řadu studentů fyziky a astrofyziky. Je členem oborových rad doktorského studia na MFF UK v Praze a Fyzikálním ústavu Slezské univerzity v Opavě.</w:t>
      </w:r>
    </w:p>
    <w:p>
      <w:pPr>
        <w:pStyle w:val="Normal"/>
        <w:spacing w:before="240" w:after="240"/>
        <w:rPr/>
      </w:pPr>
      <w:r>
        <w:rPr/>
        <w:t>Na svém domácím pracovišti založil velmi aktivní výzkumnou skupinu tvořenou převážně mladými vědci, z nichž někteří se již zcela osamostatnili a úspěšně pokračují v moderním astrofyzikálním výzkumu v České republice i v zahraničí.</w:t>
      </w:r>
    </w:p>
    <w:p>
      <w:pPr>
        <w:pStyle w:val="Normal"/>
        <w:spacing w:before="240" w:after="240"/>
        <w:rPr/>
      </w:pPr>
      <w:r>
        <w:rPr/>
        <w:t xml:space="preserve">Jako předseda organizačního výboru se podílel na přípravě mezinárodních konferencí, které přivedly do Prahy řadu renomovaných astronomů, mimo jiné sympozium Mezinárodní astronomické unie </w:t>
      </w:r>
      <w:r>
        <w:rPr>
          <w:i/>
          <w:iCs/>
        </w:rPr>
        <w:t>Black Holes from Stars to Galaxies</w:t>
      </w:r>
      <w:r>
        <w:rPr/>
        <w:t xml:space="preserve"> (Kongresové centrum Praha, 2006), konferenci </w:t>
      </w:r>
      <w:r>
        <w:rPr>
          <w:i/>
          <w:iCs/>
        </w:rPr>
        <w:t>Probing Strong Gravity near Black Holes</w:t>
      </w:r>
      <w:r>
        <w:rPr/>
        <w:t xml:space="preserve"> (Karolinum, 2010) a </w:t>
      </w:r>
      <w:r>
        <w:rPr>
          <w:i/>
          <w:iCs/>
        </w:rPr>
        <w:t>Texas Symposium on Relativistic Astrophysics</w:t>
      </w:r>
      <w:r>
        <w:rPr/>
        <w:t xml:space="preserve"> (Národní dům Praha, 2022).</w:t>
      </w:r>
    </w:p>
    <w:p>
      <w:pPr>
        <w:pStyle w:val="Normal"/>
        <w:spacing w:before="240" w:after="240"/>
        <w:rPr/>
      </w:pPr>
      <w:r>
        <w:rPr/>
        <w:t xml:space="preserve">Napsal řadu vědecko-populárních článků pro širokou veřejnost a přeložil do češtiny několik knih, například </w:t>
      </w:r>
      <w:r>
        <w:rPr>
          <w:i/>
          <w:iCs/>
        </w:rPr>
        <w:t>Stručnou historii času</w:t>
      </w:r>
      <w:r>
        <w:rPr/>
        <w:t xml:space="preserve"> britského autora Stephena Hawkinga.</w:t>
      </w:r>
    </w:p>
    <w:p>
      <w:pPr>
        <w:pStyle w:val="Normal"/>
        <w:spacing w:before="240" w:after="240"/>
        <w:rPr/>
      </w:pPr>
      <w:r>
        <w:rPr/>
        <w:t>V letech 2012–2022 působil jako ředitel Astronomického ústavu AV ČR. Je členem profesních organizací zaměřených na astronomii a astrofyziku.</w:t>
      </w:r>
    </w:p>
    <w:p>
      <w:pPr>
        <w:pStyle w:val="Normal"/>
        <w:rPr>
          <w:b/>
          <w:bCs/>
        </w:rPr>
      </w:pPr>
      <w:r>
        <w:rPr>
          <w:b/>
          <w:bCs/>
        </w:rPr>
        <w:t>Životopis</w:t>
      </w:r>
    </w:p>
    <w:p>
      <w:pPr>
        <w:pStyle w:val="Normal"/>
        <w:spacing w:before="240" w:after="240"/>
        <w:rPr/>
      </w:pPr>
      <w:r>
        <w:rPr/>
        <w:t>Narodil se v roce 1960. Svou světočáru v astronomii započal jako demonstrátor na petřínské Štefánikově hvězdárně a student Keplerova gymnázia v Praze. Před příchodem do Astronomického ústavu AV ČR působil jako přednášející na Astronomickém ústavu Univerzity Karlovy na Matematicko-fyzikální fakultě v Praze.</w:t>
      </w:r>
    </w:p>
    <w:p>
      <w:pPr>
        <w:pStyle w:val="Normal"/>
        <w:spacing w:before="240" w:after="240"/>
        <w:rPr/>
      </w:pPr>
      <w:r>
        <w:rPr/>
        <w:t>Jako hostující vědec pobýval na řadě zahraničních pracovišť, mimo jiné v Terstu (International School for Advanced Studies), Římě (Università Roma Tre), Paříži (Observatoire de Paris-Meudon), Göteborgu (Chalmers University), Baltimore (Johns Hopkins University) a v Cambridge (Massachusetts Institute of Technology). Na Fyzikálním ústavu AV ČR půl roku hostoval v kanceláři dr. Jiřího Grygara.</w:t>
      </w:r>
    </w:p>
    <w:p>
      <w:pPr>
        <w:pStyle w:val="Normal"/>
        <w:spacing w:before="240" w:after="240"/>
        <w:rPr/>
      </w:pPr>
      <w:r>
        <w:rPr/>
        <w:t>Inicioval řadu výzkumných programů, včetně Centra pro teoretickou astrofyziku v Praze ve spolupráci s kolegy z Matematicko-fyzikální fakulty UK a Slezské univerzity v Opavě, kde se v roce 2014 stal profesorem teoretické fyziky a astrofyziky. Vyvinul rychlé numerické přístupy ke studiu účinků silné gravitace, které jsou dále rozvíjeny a citovány kolegy v oboru, především v rentgenové astronomii kompaktních objektů.</w:t>
      </w:r>
    </w:p>
    <w:p>
      <w:pPr>
        <w:pStyle w:val="Normal"/>
        <w:spacing w:before="240" w:after="240"/>
        <w:rPr/>
      </w:pPr>
      <w:r>
        <w:rPr/>
        <w:t>Velmi plodná je jeho spolupráce s Fyzikálním ústavem AV ČR v programu studia kosmického záření čerenkovskými teleskopy, z nichž dva jsou umístěny na observatoři v Ondřejově. Jeho novější práce se zabývají charakteristikami relativistického strhávání (frame-dragging), tedy interakcí mezi Machovým a Meissnerovým jevem v blízkosti černých děr.</w:t>
      </w:r>
    </w:p>
    <w:p>
      <w:pPr>
        <w:pStyle w:val="Normal"/>
        <w:spacing w:before="240" w:after="240"/>
        <w:rPr/>
      </w:pPr>
      <w:r>
        <w:rPr/>
        <w:t xml:space="preserve">Nadále spolupracuje s Fyzikálním ústavem Slezské univerzity v Opavě, kde působí ve Vědecké radě a je spoluautorem sborníků RAGtime </w:t>
      </w:r>
      <w:r>
        <w:rPr>
          <w:i/>
          <w:iCs/>
        </w:rPr>
        <w:t>Workshops on Black Holes and Neutron Stars</w:t>
      </w:r>
      <w:r>
        <w:rPr/>
        <w:t>.</w:t>
      </w:r>
    </w:p>
    <w:p>
      <w:pPr>
        <w:pStyle w:val="Normal"/>
        <w:spacing w:before="240" w:after="240"/>
        <w:rPr>
          <w:b/>
          <w:bCs/>
        </w:rPr>
      </w:pPr>
      <w:r>
        <w:rPr>
          <w:b/>
          <w:bCs/>
        </w:rPr>
        <w:t>Vzdělání a profesní působení</w:t>
      </w:r>
    </w:p>
    <w:p>
      <w:pPr>
        <w:pStyle w:val="Normal"/>
        <w:spacing w:before="240" w:after="240"/>
        <w:jc w:val="left"/>
        <w:rPr/>
      </w:pPr>
      <w:r>
        <w:rPr/>
        <w:t>1979–1984</w:t>
        <w:tab/>
        <w:t>Matematicko-fyzikální fakulta Univerzity Karlovy, RNDr., teoretická fyzika</w:t>
        <w:br/>
        <w:t>1984–1993</w:t>
        <w:tab/>
        <w:t>Astronomický ústav Univerzity Karlovy, vědecký asistent</w:t>
        <w:br/>
        <w:t>1993–1995</w:t>
        <w:tab/>
      </w:r>
      <w:r>
        <w:rPr/>
        <w:t>p</w:t>
      </w:r>
      <w:r>
        <w:rPr/>
        <w:t>racovní pobyt v International School for Advanced Studies v Terstu</w:t>
        <w:br/>
        <w:t>1995–2004</w:t>
        <w:tab/>
        <w:t>Astronomický ústav Univerzity Karlovy, docent</w:t>
        <w:br/>
        <w:t>2004–dosud</w:t>
        <w:tab/>
        <w:t>Astronomický ústav Akademie věd ČR (Praha a Ondřejov)</w:t>
        <w:br/>
        <w:t>2001</w:t>
        <w:tab/>
        <w:t>po obhajobě na Akademii věd ČR získal titul „doktor věd“ (DrSc.)</w:t>
        <w:br/>
        <w:t>2014</w:t>
        <w:tab/>
        <w:t>profesorem teoretické fyziky a astrofyziky</w:t>
        <w:br/>
        <w:t>2012–2022</w:t>
        <w:tab/>
        <w:t>ředitel Astronomického ústavu AV ČR</w:t>
      </w:r>
    </w:p>
    <w:p>
      <w:pPr>
        <w:pStyle w:val="Normal"/>
        <w:spacing w:before="200" w:after="160"/>
        <w:rPr>
          <w:b/>
          <w:bCs/>
        </w:rPr>
      </w:pPr>
      <w:r>
        <w:rPr>
          <w:b/>
          <w:bCs/>
        </w:rPr>
        <w:t>Ocenění a členství</w:t>
      </w:r>
    </w:p>
    <w:p>
      <w:pPr>
        <w:pStyle w:val="Normal"/>
        <w:spacing w:before="200" w:after="0"/>
        <w:rPr/>
      </w:pPr>
      <w:r>
        <w:rPr/>
        <w:t xml:space="preserve">Od roku 2024 je řádným členem Učené společnosti České republiky. Člen Mezinárodní astronomické unie, Evropské fyzikální společnosti a britské Královské astronomické společnosti, Americké astronomické společnosti a Společnosti pro obecnou relativitu. Držitel ceny časopisu </w:t>
      </w:r>
      <w:r>
        <w:rPr>
          <w:i/>
          <w:iCs/>
        </w:rPr>
        <w:t>Vesmír</w:t>
      </w:r>
      <w:r>
        <w:rPr/>
        <w:t xml:space="preserve"> (společně s prof. Miroslavem Plavcem) a Kopalovy přednášky České astronomické společnosti.</w:t>
      </w:r>
    </w:p>
    <w:p>
      <w:pPr>
        <w:pStyle w:val="Normal"/>
        <w:spacing w:before="200" w:after="200"/>
        <w:jc w:val="left"/>
        <w:rPr>
          <w:b/>
          <w:bCs/>
        </w:rPr>
      </w:pPr>
      <w:r>
        <w:rPr>
          <w:b/>
          <w:bCs/>
        </w:rPr>
        <w:t xml:space="preserve">Vědeké práce </w:t>
      </w:r>
    </w:p>
    <w:p>
      <w:pPr>
        <w:pStyle w:val="Normal"/>
        <w:spacing w:before="200" w:after="200"/>
        <w:jc w:val="left"/>
        <w:rPr/>
      </w:pPr>
      <w:r>
        <w:rPr/>
        <w:t xml:space="preserve">Viz záznam v databázi </w:t>
      </w:r>
      <w:hyperlink r:id="rId5">
        <w:r>
          <w:rPr>
            <w:rStyle w:val="Hyperlink"/>
          </w:rPr>
          <w:t>NASA Astrophysics Data System</w:t>
        </w:r>
      </w:hyperlink>
    </w:p>
    <w:p>
      <w:pPr>
        <w:pStyle w:val="Normal"/>
        <w:spacing w:before="200" w:after="200"/>
        <w:jc w:val="left"/>
        <w:rPr>
          <w:b/>
          <w:bCs/>
        </w:rPr>
      </w:pPr>
      <w:r>
        <w:rPr>
          <w:b/>
          <w:bCs/>
        </w:rPr>
        <w:t>Články a překlady</w:t>
      </w:r>
    </w:p>
    <w:p>
      <w:pPr>
        <w:pStyle w:val="Normal"/>
        <w:spacing w:before="0" w:after="0"/>
        <w:jc w:val="left"/>
        <w:rPr/>
      </w:pPr>
      <w:r>
        <w:rPr/>
        <w:t xml:space="preserve">Viz </w:t>
      </w:r>
      <w:hyperlink r:id="rId6">
        <w:r>
          <w:rPr>
            <w:rStyle w:val="Hyperlink"/>
          </w:rPr>
          <w:t>https://astro.cas.cz/karas/popular.htm</w:t>
        </w:r>
      </w:hyperlink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200"/>
        <w:rPr>
          <w:color w:val="EE0000"/>
        </w:rPr>
      </w:pPr>
      <w:r>
        <w:rPr>
          <w:b/>
          <w:bCs/>
        </w:rPr>
        <w:t>Laureátská přednáška</w:t>
      </w:r>
    </w:p>
    <w:p>
      <w:pPr>
        <w:pStyle w:val="Normal"/>
        <w:spacing w:before="0" w:after="0"/>
        <w:rPr>
          <w:b/>
          <w:bCs/>
          <w:i/>
          <w:i/>
          <w:iCs/>
        </w:rPr>
      </w:pPr>
      <w:r>
        <w:rPr>
          <w:b/>
          <w:bCs/>
          <w:i/>
          <w:iCs/>
        </w:rPr>
        <w:t>„</w:t>
      </w:r>
      <w:r>
        <w:rPr>
          <w:b/>
          <w:bCs/>
          <w:i/>
          <w:iCs/>
        </w:rPr>
        <w:t>Nebezpečně blízká setkání“</w:t>
      </w:r>
    </w:p>
    <w:p>
      <w:pPr>
        <w:pStyle w:val="Normal"/>
        <w:spacing w:before="0" w:after="0"/>
        <w:rPr/>
      </w:pPr>
      <w:r>
        <w:rPr/>
        <w:t>Když se hvězda zatoulá příliš blízko k černé díře, gravitační slapové síly ji rozbijí na proud plynu. Část hvězdného materiálu unikne ze systému, zatímco zbývající díl obklopí černou díru a zahalí ji do zářícího útvaru – akrečního disku. Tento katastrofický jev byl předpovězen teoretickými astrofyziky jako původce mimořádně velké aktivity vzdálených kvazarů. V přednášce probereme principy, kterými se řídí proces slapového trhání hvězd, jejich souvislost se zákony gravitace, a zmíníme pozorování, která dnes tyto jevy zaznamenávají na téměř každodenní bázi.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Kontakt na laureáta</w:t>
      </w:r>
    </w:p>
    <w:p>
      <w:pPr>
        <w:pStyle w:val="Normal"/>
        <w:spacing w:before="0" w:after="0"/>
        <w:rPr/>
      </w:pPr>
      <w:r>
        <w:rPr/>
        <w:t>prof. RNDr. Vladimír Karas, DrSc.</w:t>
      </w:r>
    </w:p>
    <w:p>
      <w:pPr>
        <w:pStyle w:val="Normal"/>
        <w:spacing w:before="0" w:after="0"/>
        <w:rPr/>
      </w:pPr>
      <w:r>
        <w:rPr/>
        <w:t>Astronomický ústav Akademie věd ČR, Fričova 298, 251 65 Ondřejov</w:t>
      </w:r>
    </w:p>
    <w:p>
      <w:pPr>
        <w:pStyle w:val="Normal"/>
        <w:spacing w:before="0" w:after="0"/>
        <w:rPr/>
      </w:pPr>
      <w:r>
        <w:rPr/>
        <w:t>telefon: +420 226 258 420</w:t>
      </w:r>
    </w:p>
    <w:p>
      <w:pPr>
        <w:pStyle w:val="Normal"/>
        <w:spacing w:before="0" w:after="200"/>
        <w:rPr/>
      </w:pPr>
      <w:r>
        <w:rPr/>
        <w:t xml:space="preserve">e-mail: </w:t>
      </w:r>
      <w:hyperlink r:id="rId7">
        <w:r>
          <w:rPr>
            <w:rStyle w:val="Style3"/>
            <w:color w:val="1155CC"/>
            <w:u w:val="single"/>
          </w:rPr>
          <w:t>vladimir.karas@asu.cas.cz</w:t>
        </w:r>
      </w:hyperlink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5731510" cy="3225800"/>
            <wp:effectExtent l="0" t="0" r="0" b="0"/>
            <wp:docPr id="3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Ilustrace slapového trhání hvězdy (zdroj obrázku: </w:t>
      </w:r>
      <w:hyperlink r:id="rId9">
        <w:r>
          <w:rPr>
            <w:rStyle w:val="Hyperlink"/>
            <w:sz w:val="16"/>
            <w:szCs w:val="16"/>
          </w:rPr>
          <w:t>Science Communication Laboratory, DESY</w:t>
        </w:r>
      </w:hyperlink>
      <w:r>
        <w:rPr>
          <w:sz w:val="16"/>
          <w:szCs w:val="16"/>
        </w:rPr>
        <w:t xml:space="preserve">)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i w:val="false"/>
          <w:iCs w:val="false"/>
        </w:rPr>
        <w:t xml:space="preserve">Nušlova cena České astronomické společnosti je nejvyšší ocenění, které uděluje ČAS badatelům, kteří se svým celoživotním dílem obzvláště zasloužili o rozvoj astronomie. Je pojmenována po dlouholetém předsedovi ČAS prof. Františku Nušlovi. Česká astronomická společnost obnovila její udělování po padesátileté přestávce v r. 1999. Prof. PhDr. František Nušl (1867 – 1951) byl v letech 1922 – 1947 předsedou tehdejší Československé astronomické společnosti. V letech 1924 – 1938 byl ředitelem státní hvězdárny. Více o Nušlově ceně a jejích držitelích naleznete v odkazu na </w:t>
      </w:r>
      <w:hyperlink r:id="rId10">
        <w:r>
          <w:rPr>
            <w:rStyle w:val="Hyperlink"/>
            <w:i w:val="false"/>
            <w:iCs w:val="false"/>
          </w:rPr>
          <w:t>https://www.astro.cz/spolecnost/oceneni-cas/cena-frantiska-nusla.html</w:t>
        </w:r>
      </w:hyperlink>
    </w:p>
    <w:p>
      <w:pPr>
        <w:pStyle w:val="Normal"/>
        <w:spacing w:before="0" w:after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before="0" w:after="0"/>
        <w:rPr/>
      </w:pPr>
      <w:r>
        <w:rPr/>
        <w:t xml:space="preserve">.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Mgr. Simona Beerová</w:t>
        <w:br/>
      </w:r>
      <w:r>
        <w:rPr>
          <w:sz w:val="18"/>
          <w:szCs w:val="18"/>
        </w:rPr>
        <w:t>tisková tajemnice České astronomické společnosti</w:t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</w:t>
        <w:br/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sz w:val="18"/>
          <w:szCs w:val="18"/>
        </w:rPr>
        <w:t xml:space="preserve">Česká astronomická společnost (ČAS) vydává od května 1998 tisková prohlášení o aktuálních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 </w:t>
      </w:r>
      <w:hyperlink r:id="rId11">
        <w:r>
          <w:rPr>
            <w:rStyle w:val="Style3"/>
            <w:color w:val="467886"/>
            <w:sz w:val="18"/>
            <w:szCs w:val="18"/>
            <w:u w:val="single"/>
          </w:rPr>
          <w:t>http://www.astro.cz/sluzby.html</w:t>
        </w:r>
      </w:hyperlink>
      <w:r>
        <w:rPr>
          <w:sz w:val="18"/>
          <w:szCs w:val="18"/>
        </w:rPr>
        <w:t xml:space="preserve">. S technickými a organizačními záležitostmi ohledně tiskových prohlášení se obracejte na tiskovou tajemnici ČAS Mgr. Simonu Beerovou na adrese: Planetárium Ostrava, K Planetáriu 502, 725 26 Ostrava. Tel.: 776 602 709, e- mail: </w:t>
      </w:r>
      <w:hyperlink r:id="rId12">
        <w:r>
          <w:rPr>
            <w:rStyle w:val="Style3"/>
            <w:sz w:val="18"/>
            <w:szCs w:val="18"/>
            <w:u w:val="single"/>
          </w:rPr>
          <w:t>simona.beerova@vsb.cz</w:t>
        </w:r>
      </w:hyperlink>
      <w:r>
        <w:rPr>
          <w:sz w:val="18"/>
          <w:szCs w:val="18"/>
        </w:rPr>
        <w:t>.</w:t>
      </w:r>
    </w:p>
    <w:sectPr>
      <w:headerReference w:type="even" r:id="rId13"/>
      <w:headerReference w:type="default" r:id="rId14"/>
      <w:headerReference w:type="first" r:id="rId15"/>
      <w:footerReference w:type="even" r:id="rId16"/>
      <w:footerReference w:type="default" r:id="rId17"/>
      <w:footerReference w:type="first" r:id="rId18"/>
      <w:type w:val="nextPage"/>
      <w:pgSz w:w="11906" w:h="16838"/>
      <w:pgMar w:left="1417" w:right="1417" w:gutter="0" w:header="708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Segoe UI"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ee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Helvetica Neue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charset w:val="ee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9020" w:leader="none"/>
      </w:tabs>
      <w:spacing w:lineRule="auto" w:line="240" w:before="0" w:after="0"/>
      <w:jc w:val="left"/>
      <w:rPr>
        <w:rFonts w:ascii="Helvetica Neue" w:hAnsi="Helvetica Neue" w:eastAsia="Helvetica Neue" w:cs="Helvetica Neue"/>
        <w:color w:val="000000"/>
      </w:rPr>
    </w:pPr>
    <w:r>
      <w:rPr>
        <w:rFonts w:eastAsia="Helvetica Neue" w:cs="Helvetica Neue" w:ascii="Helvetica Neue" w:hAnsi="Helvetica Neue"/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9020" w:leader="none"/>
      </w:tabs>
      <w:spacing w:lineRule="auto" w:line="240" w:before="0" w:after="0"/>
      <w:jc w:val="left"/>
      <w:rPr>
        <w:rFonts w:ascii="Helvetica Neue" w:hAnsi="Helvetica Neue" w:eastAsia="Helvetica Neue" w:cs="Helvetica Neue"/>
        <w:color w:val="000000"/>
      </w:rPr>
    </w:pPr>
    <w:r>
      <w:rPr>
        <w:rFonts w:eastAsia="Helvetica Neue" w:cs="Helvetica Neue" w:ascii="Helvetica Neue" w:hAnsi="Helvetica Neue"/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9020" w:leader="none"/>
      </w:tabs>
      <w:spacing w:lineRule="auto" w:line="240" w:before="0" w:after="0"/>
      <w:jc w:val="left"/>
      <w:rPr>
        <w:rFonts w:ascii="Helvetica Neue" w:hAnsi="Helvetica Neue" w:eastAsia="Helvetica Neue" w:cs="Helvetica Neue"/>
        <w:color w:val="000000"/>
      </w:rPr>
    </w:pPr>
    <w:r>
      <w:rPr>
        <w:rFonts w:eastAsia="Helvetica Neue" w:cs="Helvetica Neue" w:ascii="Helvetica Neue" w:hAnsi="Helvetica Neue"/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9020" w:leader="none"/>
      </w:tabs>
      <w:spacing w:lineRule="auto" w:line="240" w:before="0" w:after="0"/>
      <w:jc w:val="left"/>
      <w:rPr>
        <w:rFonts w:ascii="Helvetica Neue" w:hAnsi="Helvetica Neue" w:eastAsia="Helvetica Neue" w:cs="Helvetica Neue"/>
        <w:color w:val="000000"/>
      </w:rPr>
    </w:pPr>
    <w:r>
      <w:rPr>
        <w:rFonts w:eastAsia="Helvetica Neue" w:cs="Helvetica Neue" w:ascii="Helvetica Neue" w:hAnsi="Helvetica Neue"/>
        <w:color w:val="000000"/>
      </w:rPr>
    </w:r>
  </w:p>
</w:hdr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160"/>
      <w:jc w:val="both"/>
    </w:pPr>
    <w:rPr>
      <w:rFonts w:ascii="Arial" w:hAnsi="Arial" w:eastAsia="Arial" w:cs="Arial"/>
      <w:color w:val="auto"/>
      <w:kern w:val="0"/>
      <w:sz w:val="24"/>
      <w:szCs w:val="24"/>
      <w:lang w:val="cs-CZ" w:eastAsia="cs-CZ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u w:val="single"/>
    </w:rPr>
  </w:style>
  <w:style w:type="character" w:styleId="Odkaz" w:customStyle="1">
    <w:name w:val="Odkaz"/>
    <w:qFormat/>
    <w:rPr>
      <w:color w:val="467886"/>
      <w:u w:val="single" w:color="467886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Odkaz"/>
    <w:qFormat/>
    <w:rPr>
      <w:rFonts w:ascii="Arial" w:hAnsi="Arial" w:eastAsia="Arial" w:cs="Arial"/>
      <w:b/>
      <w:bCs/>
      <w:color w:val="467886"/>
      <w:sz w:val="20"/>
      <w:szCs w:val="20"/>
      <w:u w:val="single" w:color="467886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Odkaz"/>
    <w:qFormat/>
    <w:rPr>
      <w:color w:val="467886"/>
      <w:sz w:val="18"/>
      <w:szCs w:val="18"/>
      <w:u w:val="single" w:color="467886"/>
      <w14:textOutline w14:w="0" w14:cap="rnd" w14:cmpd="sng" w14:algn="ctr">
        <w14:noFill/>
        <w14:prstDash w14:val="solid"/>
        <w14:bevel/>
      </w14:textOutline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ab58d5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1e0e8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7485d"/>
    <w:rPr>
      <w:color w:themeColor="followedHyperlink" w:val="FF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a07c1"/>
    <w:rPr>
      <w:sz w:val="16"/>
      <w:szCs w:val="16"/>
    </w:rPr>
  </w:style>
  <w:style w:type="character" w:styleId="TextkomenteChar" w:customStyle="1">
    <w:name w:val="Text komentáře Char"/>
    <w:basedOn w:val="DefaultParagraphFont"/>
    <w:uiPriority w:val="99"/>
    <w:semiHidden/>
    <w:qFormat/>
    <w:rsid w:val="003a07c1"/>
    <w:rPr>
      <w:sz w:val="20"/>
      <w:szCs w:val="20"/>
    </w:rPr>
  </w:style>
  <w:style w:type="character" w:styleId="PedmtkomenteChar" w:customStyle="1">
    <w:name w:val="Předmět komentáře Char"/>
    <w:basedOn w:val="TextkomenteChar"/>
    <w:link w:val="annotationsubject"/>
    <w:uiPriority w:val="99"/>
    <w:semiHidden/>
    <w:qFormat/>
    <w:rsid w:val="003a07c1"/>
    <w:rPr>
      <w:b/>
      <w:bCs/>
      <w:sz w:val="20"/>
      <w:szCs w:val="20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ff4cb0"/>
    <w:rPr>
      <w:rFonts w:ascii="Segoe UI" w:hAnsi="Segoe UI" w:cs="Segoe UI"/>
      <w:sz w:val="18"/>
      <w:szCs w:val="18"/>
    </w:rPr>
  </w:style>
  <w:style w:type="paragraph" w:styleId="Nadpis" w:customStyle="1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Rejstk" w:customStyle="1">
    <w:name w:val="Rejstřík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Zhlavazpat" w:customStyle="1">
    <w:name w:val="Záhlaví a zápatí"/>
    <w:qFormat/>
    <w:pPr>
      <w:widowControl/>
      <w:tabs>
        <w:tab w:val="clear" w:pos="720"/>
        <w:tab w:val="right" w:pos="9020" w:leader="none"/>
      </w:tabs>
      <w:suppressAutoHyphens w:val="true"/>
      <w:bidi w:val="0"/>
      <w:spacing w:lineRule="auto" w:line="276" w:before="0" w:after="160"/>
      <w:jc w:val="both"/>
    </w:pPr>
    <w:rPr>
      <w:rFonts w:ascii="Helvetica Neue" w:hAnsi="Helvetica Neue" w:cs="Arial Unicode MS" w:eastAsia="Arial"/>
      <w:color w:val="000000"/>
      <w:kern w:val="0"/>
      <w:sz w:val="24"/>
      <w:szCs w:val="24"/>
      <w:lang w:val="cs-CZ" w:eastAsia="cs-CZ" w:bidi="ar-SA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uiPriority w:val="99"/>
    <w:semiHidden/>
    <w:unhideWhenUsed/>
    <w:qFormat/>
    <w:rsid w:val="00eb186d"/>
    <w:pPr>
      <w:widowControl/>
      <w:suppressAutoHyphens w:val="true"/>
      <w:bidi w:val="0"/>
      <w:spacing w:lineRule="auto" w:line="276" w:before="0" w:after="160"/>
      <w:jc w:val="both"/>
    </w:pPr>
    <w:rPr>
      <w:rFonts w:ascii="Times New Roman" w:hAnsi="Times New Roman" w:cs="Times New Roman" w:eastAsia="Arial"/>
      <w:color w:val="auto"/>
      <w:kern w:val="0"/>
      <w:sz w:val="24"/>
      <w:szCs w:val="24"/>
      <w:lang w:val="cs-CZ" w:eastAsia="cs-CZ" w:bidi="ar-SA"/>
    </w:rPr>
  </w:style>
  <w:style w:type="paragraph" w:styleId="ListParagraph">
    <w:name w:val="List Paragraph"/>
    <w:uiPriority w:val="34"/>
    <w:qFormat/>
    <w:rsid w:val="00862666"/>
    <w:pPr>
      <w:widowControl/>
      <w:suppressAutoHyphens w:val="true"/>
      <w:bidi w:val="0"/>
      <w:spacing w:lineRule="auto" w:line="276" w:before="0" w:after="160"/>
      <w:ind w:left="720"/>
      <w:contextualSpacing/>
      <w:jc w:val="both"/>
    </w:pPr>
    <w:rPr>
      <w:rFonts w:ascii="Arial" w:hAnsi="Arial" w:eastAsia="Arial" w:cs="Arial"/>
      <w:color w:val="auto"/>
      <w:kern w:val="0"/>
      <w:sz w:val="24"/>
      <w:szCs w:val="24"/>
      <w:lang w:val="cs-CZ" w:eastAsia="cs-CZ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TextkomenteChar"/>
    <w:uiPriority w:val="99"/>
    <w:semiHidden/>
    <w:unhideWhenUsed/>
    <w:rsid w:val="003a07c1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PedmtkomenteChar"/>
    <w:uiPriority w:val="99"/>
    <w:semiHidden/>
    <w:unhideWhenUsed/>
    <w:qFormat/>
    <w:rsid w:val="003a07c1"/>
    <w:pPr/>
    <w:rPr>
      <w:b/>
      <w:bCs/>
    </w:rPr>
  </w:style>
  <w:style w:type="paragraph" w:styleId="Zhlavazpat1" w:customStyle="1">
    <w:name w:val="Záhlaví a zápatí"/>
    <w:basedOn w:val="Normal"/>
    <w:qFormat/>
    <w:pPr/>
    <w:rPr/>
  </w:style>
  <w:style w:type="paragraph" w:styleId="Header">
    <w:name w:val="header"/>
    <w:basedOn w:val="Zhlavazpat1"/>
    <w:pPr/>
    <w:rPr/>
  </w:style>
  <w:style w:type="paragraph" w:styleId="Footer">
    <w:name w:val="footer"/>
    <w:basedOn w:val="Zhlavazpat1"/>
    <w:pPr/>
    <w:rPr/>
  </w:style>
  <w:style w:type="paragraph" w:styleId="Koment" w:customStyle="1">
    <w:name w:val="Komentář"/>
    <w:basedOn w:val="Normal"/>
    <w:qFormat/>
    <w:pPr/>
    <w:rPr>
      <w:sz w:val="20"/>
      <w:szCs w:val="20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f4cb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info@astro.cz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ui.adsabs.harvard.edu/search/p_=0&amp;q=Karas%2C%20Vladimir&amp;sort=date%20desc%2C%20bibcode%20desc" TargetMode="External"/><Relationship Id="rId6" Type="http://schemas.openxmlformats.org/officeDocument/2006/relationships/hyperlink" Target="https://astro.cas.cz/karas/popular.htm" TargetMode="External"/><Relationship Id="rId7" Type="http://schemas.openxmlformats.org/officeDocument/2006/relationships/hyperlink" Target="mailto:vladimir.karas@asu.cas.cz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ztf.ipac.caltech.edu/news/neutrino-tde" TargetMode="External"/><Relationship Id="rId10" Type="http://schemas.openxmlformats.org/officeDocument/2006/relationships/hyperlink" Target="https://www.astro.cz/spolecnost/oceneni-cas/cena-frantiska-nusla.html" TargetMode="External"/><Relationship Id="rId11" Type="http://schemas.openxmlformats.org/officeDocument/2006/relationships/hyperlink" Target="http://www.astro.cz/sluzby.html" TargetMode="External"/><Relationship Id="rId12" Type="http://schemas.openxmlformats.org/officeDocument/2006/relationships/hyperlink" Target="mailto:simona.beerova@vsb.cz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<Relationship Id="rId23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7btoqlq4coLRNVWi681Yml552RQ==">CgMxLjAyDmguNHZ1aGN1b2cyYnBxOABqJgoUc3VnZ2VzdC5wYXRmZGp3OWlkNnUSDlNpbW9uYSBCZWVyb3ZhaiYKFHN1Z2dlc3QuNHRwdGFqM2hwM2owEg5TaW1vbmEgQmVlcm92YWomChRzdWdnZXN0Lm9kOTVzOHRjb2RsdRIOU2ltb25hIEJlZXJvdmFqJgoUc3VnZ2VzdC53Y2JpcGNldWo3djMSDlNpbW9uYSBCZWVyb3ZhaiYKFHN1Z2dlc3QudG10N21xMXYyOW05Eg5TaW1vbmEgQmVlcm92YWomChRzdWdnZXN0LjVqZW5uYmgzNGRxchIOU2ltb25hIEJlZXJvdmFyITFKZnlSMHFVUUVHS3RDNmg2N0R0S0J5Z0piWHNGLWt6bQ==</go:docsCustomData>
</go:gDocsCustomXmlDataStorage>
</file>

<file path=customXml/itemProps1.xml><?xml version="1.0" encoding="utf-8"?>
<ds:datastoreItem xmlns:ds="http://schemas.openxmlformats.org/officeDocument/2006/customXml" ds:itemID="{433E3979-BFD2-4633-BEFE-CFA27541D1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LibreOffice/25.2.4.2$Windows_X86_64 LibreOffice_project/508ff62361999404a9d3590fe47df713b5888744</Application>
  <AppVersion>15.0000</AppVersion>
  <Pages>5</Pages>
  <Words>1159</Words>
  <Characters>7528</Characters>
  <CharactersWithSpaces>8643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2026-01-17T14:48:00Z</dcterms:created>
  <dc:creator>Simona Beerova</dc:creator>
  <dc:description/>
  <dc:language>en-US</dc:language>
  <cp:lastModifiedBy/>
  <dcterms:modified xsi:type="dcterms:W3CDTF">2026-01-20T11:45:31Z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